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7734A" w14:textId="75FFAAE8" w:rsidR="00AF3EB0" w:rsidRPr="006C4CA5" w:rsidRDefault="0044587C" w:rsidP="00497117">
      <w:pPr>
        <w:rPr>
          <w:rFonts w:cs="Arial"/>
          <w:position w:val="6"/>
        </w:rPr>
      </w:pPr>
      <w:r>
        <w:rPr>
          <w:rFonts w:cs="Arial"/>
          <w:position w:val="6"/>
        </w:rPr>
        <w:t xml:space="preserve"> </w:t>
      </w:r>
      <w:r w:rsidR="0086322C">
        <w:rPr>
          <w:rFonts w:cs="Arial"/>
          <w:position w:val="6"/>
        </w:rPr>
        <w:t xml:space="preserve"> </w:t>
      </w:r>
    </w:p>
    <w:p w14:paraId="680E97F3" w14:textId="16E1E460" w:rsidR="00AF3EB0" w:rsidRDefault="00F670BC" w:rsidP="005D6615">
      <w:pPr>
        <w:pStyle w:val="berschrift1"/>
        <w:jc w:val="center"/>
      </w:pPr>
      <w:r w:rsidRPr="005D6615">
        <w:rPr>
          <w:sz w:val="40"/>
          <w:szCs w:val="40"/>
        </w:rPr>
        <w:t>Vertrag</w:t>
      </w:r>
      <w:r w:rsidR="00AF3EB0" w:rsidRPr="005D6615">
        <w:rPr>
          <w:sz w:val="40"/>
          <w:szCs w:val="40"/>
        </w:rPr>
        <w:t xml:space="preserve"> zur Auftragsverarbeitung</w:t>
      </w:r>
      <w:r w:rsidR="005D6615" w:rsidRPr="005D6615">
        <w:t xml:space="preserve"> </w:t>
      </w:r>
      <w:r w:rsidR="005D6615">
        <w:br/>
      </w:r>
      <w:r w:rsidR="005D6615" w:rsidRPr="005D6615">
        <w:t xml:space="preserve">im Sinne des Art. 28 </w:t>
      </w:r>
      <w:r w:rsidR="00724BE7">
        <w:t>DSGVO</w:t>
      </w:r>
      <w:r w:rsidR="005D6615" w:rsidRPr="005D6615">
        <w:t>, § 62 BDSG</w:t>
      </w:r>
    </w:p>
    <w:p w14:paraId="12E83CB7" w14:textId="77777777" w:rsidR="00AF3EB0" w:rsidRDefault="00AF3EB0" w:rsidP="00AF3EB0">
      <w:pPr>
        <w:jc w:val="center"/>
      </w:pPr>
    </w:p>
    <w:p w14:paraId="726E007C" w14:textId="77777777" w:rsidR="00AF3EB0" w:rsidRDefault="00AF3EB0" w:rsidP="00AF3EB0">
      <w:pPr>
        <w:jc w:val="center"/>
      </w:pPr>
      <w:r>
        <w:t xml:space="preserve">Regelungen zu Datenschutz und Datensicherheit in Auftragsverhältnissen </w:t>
      </w:r>
      <w:r>
        <w:br/>
      </w:r>
    </w:p>
    <w:p w14:paraId="0115843F" w14:textId="77777777" w:rsidR="00AF3EB0" w:rsidRDefault="00AF3EB0" w:rsidP="00AF3EB0"/>
    <w:p w14:paraId="317F0748" w14:textId="77777777" w:rsidR="00AF3EB0" w:rsidRDefault="00AF3EB0" w:rsidP="00AF3EB0"/>
    <w:p w14:paraId="714716F1" w14:textId="77777777" w:rsidR="00AF3EB0" w:rsidRDefault="00AF3EB0" w:rsidP="00AF3EB0"/>
    <w:p w14:paraId="4F481353" w14:textId="77777777" w:rsidR="00AF3EB0" w:rsidRDefault="00AF3EB0" w:rsidP="00AF3EB0">
      <w:r>
        <w:t>zwischen</w:t>
      </w:r>
    </w:p>
    <w:p w14:paraId="1B1A2B73" w14:textId="7123DAB4" w:rsidR="00AF3EB0" w:rsidRDefault="00AF3EB0" w:rsidP="00AF3EB0"/>
    <w:p w14:paraId="442C5BE8" w14:textId="77777777" w:rsidR="009A5A52" w:rsidRPr="009A5A52" w:rsidRDefault="009A5A52" w:rsidP="00AF3EB0">
      <w:pPr>
        <w:rPr>
          <w:highlight w:val="yellow"/>
        </w:rPr>
      </w:pPr>
      <w:r w:rsidRPr="009A5A52">
        <w:rPr>
          <w:noProof/>
          <w:highlight w:val="yellow"/>
        </w:rPr>
        <w:t>Firma</w:t>
      </w:r>
      <w:r w:rsidRPr="009A5A52">
        <w:rPr>
          <w:highlight w:val="yellow"/>
        </w:rPr>
        <w:t xml:space="preserve"> </w:t>
      </w:r>
    </w:p>
    <w:p w14:paraId="23936701" w14:textId="75C0C305" w:rsidR="00216FA3" w:rsidRPr="009A5A52" w:rsidRDefault="009A5A52" w:rsidP="00AF3EB0">
      <w:pPr>
        <w:rPr>
          <w:highlight w:val="yellow"/>
        </w:rPr>
      </w:pPr>
      <w:r w:rsidRPr="009A5A52">
        <w:rPr>
          <w:noProof/>
          <w:highlight w:val="yellow"/>
        </w:rPr>
        <w:t>Straße</w:t>
      </w:r>
    </w:p>
    <w:p w14:paraId="22ED0C72" w14:textId="4D588F47" w:rsidR="00E86259" w:rsidRDefault="009A5A52" w:rsidP="00AF3EB0">
      <w:proofErr w:type="gramStart"/>
      <w:r w:rsidRPr="009A5A52">
        <w:rPr>
          <w:noProof/>
          <w:highlight w:val="yellow"/>
        </w:rPr>
        <w:t>PLZ</w:t>
      </w:r>
      <w:r w:rsidRPr="009A5A52">
        <w:rPr>
          <w:highlight w:val="yellow"/>
        </w:rPr>
        <w:t xml:space="preserve">  </w:t>
      </w:r>
      <w:r w:rsidRPr="009A5A52">
        <w:rPr>
          <w:noProof/>
          <w:highlight w:val="yellow"/>
        </w:rPr>
        <w:t>Ort</w:t>
      </w:r>
      <w:proofErr w:type="gramEnd"/>
      <w:r>
        <w:t xml:space="preserve"> </w:t>
      </w:r>
    </w:p>
    <w:p w14:paraId="4EAE3EC2" w14:textId="78D1294C" w:rsidR="00AF3EB0" w:rsidRDefault="00AF3EB0" w:rsidP="00AF3EB0">
      <w:pPr>
        <w:jc w:val="right"/>
      </w:pPr>
    </w:p>
    <w:p w14:paraId="0B2A4EF6" w14:textId="77777777" w:rsidR="00E86259" w:rsidRDefault="00E86259" w:rsidP="00AF3EB0">
      <w:pPr>
        <w:jc w:val="right"/>
      </w:pPr>
    </w:p>
    <w:p w14:paraId="0DAA8114" w14:textId="77777777" w:rsidR="00AF3EB0" w:rsidRDefault="00AF3EB0" w:rsidP="00AF3EB0">
      <w:pPr>
        <w:jc w:val="right"/>
      </w:pPr>
      <w:r>
        <w:t>– Verantwortlicher –</w:t>
      </w:r>
    </w:p>
    <w:p w14:paraId="6126A59E" w14:textId="77777777" w:rsidR="00AF3EB0" w:rsidRDefault="00AF3EB0" w:rsidP="00AF3EB0">
      <w:pPr>
        <w:pStyle w:val="Listenabsatz"/>
        <w:jc w:val="right"/>
      </w:pPr>
      <w:r>
        <w:t>(nachfolgend „Auftraggeber“ genannt)</w:t>
      </w:r>
    </w:p>
    <w:p w14:paraId="22AC97EF" w14:textId="77777777" w:rsidR="00AF3EB0" w:rsidRDefault="00AF3EB0" w:rsidP="00AF3EB0">
      <w:pPr>
        <w:pStyle w:val="Listenabsatz"/>
        <w:jc w:val="right"/>
      </w:pPr>
    </w:p>
    <w:p w14:paraId="524D7720" w14:textId="77777777" w:rsidR="00AF3EB0" w:rsidRDefault="00AF3EB0" w:rsidP="00AF3EB0">
      <w:r>
        <w:t>und</w:t>
      </w:r>
    </w:p>
    <w:p w14:paraId="00DFF586" w14:textId="77777777" w:rsidR="00AF3EB0" w:rsidRDefault="00AF3EB0" w:rsidP="00AF3EB0"/>
    <w:p w14:paraId="2ADAC290" w14:textId="77777777" w:rsidR="00AF3EB0" w:rsidRDefault="00AF3EB0" w:rsidP="00AF3EB0">
      <w:r>
        <w:t>DREI-D Direktwerbung GmbH &amp; Co. KG</w:t>
      </w:r>
    </w:p>
    <w:p w14:paraId="2566E096" w14:textId="77777777" w:rsidR="00AF3EB0" w:rsidRDefault="00AF3EB0" w:rsidP="00AF3EB0">
      <w:r>
        <w:t>Daimlerstraße 10</w:t>
      </w:r>
    </w:p>
    <w:p w14:paraId="76C2AA66" w14:textId="77777777" w:rsidR="00AF3EB0" w:rsidRDefault="00AF3EB0" w:rsidP="00AF3EB0">
      <w:r>
        <w:t>25337 Elmshorn</w:t>
      </w:r>
    </w:p>
    <w:p w14:paraId="251013B0" w14:textId="77777777" w:rsidR="00AF3EB0" w:rsidRDefault="00AF3EB0" w:rsidP="00AF3EB0">
      <w:pPr>
        <w:pStyle w:val="Listenabsatz"/>
        <w:jc w:val="right"/>
      </w:pPr>
      <w:r>
        <w:t>– Auftragsverarbeiter –</w:t>
      </w:r>
    </w:p>
    <w:p w14:paraId="74D01622" w14:textId="77777777" w:rsidR="00AF3EB0" w:rsidRDefault="00AF3EB0" w:rsidP="00AF3EB0">
      <w:pPr>
        <w:pStyle w:val="Listenabsatz"/>
        <w:ind w:left="0"/>
        <w:jc w:val="right"/>
      </w:pPr>
      <w:r>
        <w:t>(nachfolgend „Auftragnehmer“ genannt)</w:t>
      </w:r>
    </w:p>
    <w:p w14:paraId="6DEE1654" w14:textId="77777777" w:rsidR="00AF3EB0" w:rsidRDefault="00AF3EB0" w:rsidP="00AF3EB0">
      <w:pPr>
        <w:pStyle w:val="Listenabsatz"/>
        <w:jc w:val="right"/>
      </w:pPr>
    </w:p>
    <w:p w14:paraId="61DB77A5" w14:textId="77777777" w:rsidR="00AF3EB0" w:rsidRDefault="00AF3EB0" w:rsidP="00AF3EB0">
      <w:pPr>
        <w:pStyle w:val="Listenabsatz"/>
        <w:ind w:left="0"/>
        <w:jc w:val="center"/>
      </w:pPr>
      <w:r>
        <w:t>(beide gemeinsam nachfolgend „Vertragsparteien“ genannt)</w:t>
      </w:r>
    </w:p>
    <w:p w14:paraId="3B89DAC5" w14:textId="77777777" w:rsidR="00AF3EB0" w:rsidRDefault="00AF3EB0" w:rsidP="00AF3EB0">
      <w:pPr>
        <w:pStyle w:val="Listenabsatz"/>
      </w:pPr>
    </w:p>
    <w:p w14:paraId="329A8BA3" w14:textId="77777777" w:rsidR="00AF3EB0" w:rsidRDefault="00AF3EB0" w:rsidP="00AF3EB0"/>
    <w:p w14:paraId="6DEBBE69" w14:textId="77777777" w:rsidR="00AF3EB0" w:rsidRDefault="00AF3EB0" w:rsidP="00AF3EB0"/>
    <w:p w14:paraId="5E25A5BD" w14:textId="7CACB48B" w:rsidR="005D6615" w:rsidRDefault="005D6615" w:rsidP="005D6615">
      <w:pPr>
        <w:pStyle w:val="berschrift1"/>
      </w:pPr>
    </w:p>
    <w:p w14:paraId="08972359" w14:textId="2933C1B5" w:rsidR="005D6615" w:rsidRDefault="005D6615" w:rsidP="005D6615"/>
    <w:p w14:paraId="419B1552" w14:textId="758DB916" w:rsidR="005D6615" w:rsidRDefault="005D6615" w:rsidP="005D6615"/>
    <w:p w14:paraId="59027A13" w14:textId="4F12191F" w:rsidR="005D6615" w:rsidRDefault="005D6615" w:rsidP="005D6615"/>
    <w:p w14:paraId="045A9B86" w14:textId="230D0E51" w:rsidR="005D6615" w:rsidRDefault="005D6615" w:rsidP="005D6615"/>
    <w:p w14:paraId="46EAFA77" w14:textId="3F97742F" w:rsidR="005D6615" w:rsidRDefault="005D6615" w:rsidP="005D6615"/>
    <w:p w14:paraId="3050F775" w14:textId="2AD3E288" w:rsidR="005D6615" w:rsidRDefault="005D6615" w:rsidP="005D6615"/>
    <w:p w14:paraId="1DA63F98" w14:textId="77777777" w:rsidR="005D6615" w:rsidRPr="005D6615" w:rsidRDefault="005D6615" w:rsidP="005D6615"/>
    <w:p w14:paraId="4F8F3305" w14:textId="5D09DB0F" w:rsidR="00AF3EB0" w:rsidRPr="001D17F6" w:rsidRDefault="00AF3EB0" w:rsidP="00AF3EB0">
      <w:pPr>
        <w:pStyle w:val="berschrift1"/>
        <w:ind w:left="567" w:hanging="567"/>
      </w:pPr>
      <w:r w:rsidRPr="001D17F6">
        <w:lastRenderedPageBreak/>
        <w:t>Präambel</w:t>
      </w:r>
    </w:p>
    <w:p w14:paraId="73DF5B01" w14:textId="55F1BCFA" w:rsidR="00F670BC" w:rsidRDefault="00F670BC" w:rsidP="005521A7">
      <w:pPr>
        <w:pStyle w:val="Listenabsatz"/>
        <w:numPr>
          <w:ilvl w:val="0"/>
          <w:numId w:val="37"/>
        </w:numPr>
        <w:spacing w:after="120"/>
        <w:ind w:left="426" w:hanging="426"/>
        <w:jc w:val="both"/>
      </w:pPr>
      <w:r>
        <w:t xml:space="preserve">Zwischen den </w:t>
      </w:r>
      <w:r w:rsidR="005D6615">
        <w:t>Vertragsp</w:t>
      </w:r>
      <w:r>
        <w:t>arteien besteht ein Basisvertrag</w:t>
      </w:r>
      <w:r w:rsidR="005521A7">
        <w:t xml:space="preserve"> </w:t>
      </w:r>
      <w:r>
        <w:t>/</w:t>
      </w:r>
      <w:r w:rsidR="005521A7">
        <w:t xml:space="preserve"> </w:t>
      </w:r>
      <w:r>
        <w:t>eine Leistungsvereinbarung über Serviceleistungen.</w:t>
      </w:r>
    </w:p>
    <w:p w14:paraId="364A9AB1" w14:textId="7CEC78C4" w:rsidR="00F670BC" w:rsidRDefault="00F670BC" w:rsidP="005521A7">
      <w:pPr>
        <w:pStyle w:val="Listenabsatz"/>
        <w:numPr>
          <w:ilvl w:val="0"/>
          <w:numId w:val="37"/>
        </w:numPr>
        <w:spacing w:after="120"/>
        <w:ind w:left="426" w:hanging="426"/>
        <w:jc w:val="both"/>
      </w:pPr>
      <w:r>
        <w:t xml:space="preserve">Dieser Vertrag ersetzt mit Inkrafttreten der </w:t>
      </w:r>
      <w:r w:rsidR="00724BE7">
        <w:t xml:space="preserve">DSGVO </w:t>
      </w:r>
      <w:r>
        <w:t xml:space="preserve">am 25. Mai 2018 </w:t>
      </w:r>
      <w:r w:rsidR="00724BE7">
        <w:t xml:space="preserve">einen </w:t>
      </w:r>
      <w:r w:rsidR="00724BE7">
        <w:t xml:space="preserve">zwischen den Vertragsparteien </w:t>
      </w:r>
      <w:r w:rsidR="00724BE7">
        <w:t>möglicherweise bestehenden</w:t>
      </w:r>
      <w:r>
        <w:t xml:space="preserve"> Auftragsdatenverarbeitungs</w:t>
      </w:r>
      <w:r w:rsidR="00724BE7">
        <w:t>-</w:t>
      </w:r>
      <w:r>
        <w:t>vertrag.</w:t>
      </w:r>
    </w:p>
    <w:p w14:paraId="53059724" w14:textId="25A3186B" w:rsidR="005521A7" w:rsidRDefault="005521A7" w:rsidP="005521A7">
      <w:pPr>
        <w:pStyle w:val="Listenabsatz"/>
        <w:numPr>
          <w:ilvl w:val="0"/>
          <w:numId w:val="37"/>
        </w:numPr>
        <w:spacing w:after="120"/>
        <w:ind w:left="426" w:hanging="426"/>
        <w:jc w:val="both"/>
      </w:pPr>
      <w:r>
        <w:t xml:space="preserve">Unter diesem Vertrag handelt </w:t>
      </w:r>
      <w:r w:rsidR="009A5A52" w:rsidRPr="009A5A52">
        <w:rPr>
          <w:noProof/>
          <w:highlight w:val="yellow"/>
        </w:rPr>
        <w:t>Firma</w:t>
      </w:r>
      <w:r w:rsidR="00216FA3">
        <w:t xml:space="preserve"> </w:t>
      </w:r>
      <w:r>
        <w:t xml:space="preserve">als Verantwortlicher i.S. der </w:t>
      </w:r>
      <w:r w:rsidR="00724BE7">
        <w:t>DSGVO</w:t>
      </w:r>
      <w:r>
        <w:t xml:space="preserve"> und der Auftragnehmer als Auftragsverarbeiter im Rahmen einer Auftragsverarbeitung gem. § 28 </w:t>
      </w:r>
      <w:r w:rsidR="00724BE7">
        <w:t xml:space="preserve">DSGVO </w:t>
      </w:r>
    </w:p>
    <w:p w14:paraId="7070BBC9" w14:textId="1187E684" w:rsidR="00187129" w:rsidRDefault="009A5A52" w:rsidP="005521A7">
      <w:pPr>
        <w:pStyle w:val="Listenabsatz"/>
        <w:numPr>
          <w:ilvl w:val="0"/>
          <w:numId w:val="37"/>
        </w:numPr>
        <w:spacing w:after="120"/>
        <w:ind w:left="426" w:hanging="426"/>
        <w:jc w:val="both"/>
      </w:pPr>
      <w:r w:rsidRPr="009A5A52">
        <w:rPr>
          <w:noProof/>
          <w:highlight w:val="yellow"/>
        </w:rPr>
        <w:t>Firma</w:t>
      </w:r>
      <w:r>
        <w:t xml:space="preserve"> </w:t>
      </w:r>
      <w:r w:rsidR="00187129">
        <w:t xml:space="preserve">arbeitet nur mit Auftragsverarbeitern, die hinreichend Garantien dafür bieten, dass geeignete technische und organisatorische Maßnahmen so durchgeführt werden, dass die Verarbeitung im Einklang mit der </w:t>
      </w:r>
      <w:r w:rsidR="00724BE7">
        <w:t xml:space="preserve">DSGVO </w:t>
      </w:r>
      <w:r w:rsidR="00187129">
        <w:t>und dem BDSG erfolgt und den Schutz der Rechte der betroffenen Personen gewährleistet. Der Auftragnehmer bekennt sich zu dieser Verpflichtung.</w:t>
      </w:r>
    </w:p>
    <w:p w14:paraId="08A514C2" w14:textId="4A933537" w:rsidR="00187129" w:rsidRPr="00187129" w:rsidRDefault="00187129" w:rsidP="00187129">
      <w:pPr>
        <w:spacing w:after="120"/>
        <w:jc w:val="both"/>
        <w:rPr>
          <w:b/>
        </w:rPr>
      </w:pPr>
      <w:r w:rsidRPr="00187129">
        <w:rPr>
          <w:b/>
        </w:rPr>
        <w:t>Definitionen</w:t>
      </w:r>
    </w:p>
    <w:p w14:paraId="7B1C89F7" w14:textId="73030360" w:rsidR="00187129" w:rsidRPr="00364F05" w:rsidRDefault="00724BE7" w:rsidP="00187129">
      <w:pPr>
        <w:pStyle w:val="Level2"/>
        <w:numPr>
          <w:ilvl w:val="0"/>
          <w:numId w:val="0"/>
        </w:numPr>
        <w:tabs>
          <w:tab w:val="num" w:pos="5360"/>
        </w:tabs>
        <w:spacing w:after="120" w:line="240" w:lineRule="auto"/>
        <w:rPr>
          <w:rFonts w:cs="Arial"/>
          <w:sz w:val="22"/>
          <w:szCs w:val="22"/>
        </w:rPr>
      </w:pPr>
      <w:r>
        <w:rPr>
          <w:b/>
          <w:kern w:val="0"/>
          <w:sz w:val="22"/>
          <w:szCs w:val="24"/>
          <w:lang w:eastAsia="de-DE"/>
        </w:rPr>
        <w:t>DSGVO</w:t>
      </w:r>
      <w:r w:rsidR="00187129">
        <w:rPr>
          <w:b/>
          <w:kern w:val="0"/>
          <w:sz w:val="22"/>
          <w:szCs w:val="24"/>
          <w:lang w:eastAsia="de-DE"/>
        </w:rPr>
        <w:t>:</w:t>
      </w:r>
      <w:r w:rsidR="00187129">
        <w:rPr>
          <w:b/>
        </w:rPr>
        <w:t xml:space="preserve"> </w:t>
      </w:r>
      <w:r w:rsidR="00187129" w:rsidRPr="00187129">
        <w:rPr>
          <w:rFonts w:cs="Arial"/>
          <w:kern w:val="0"/>
          <w:sz w:val="22"/>
          <w:szCs w:val="22"/>
          <w:lang w:eastAsia="de-DE"/>
        </w:rPr>
        <w:t>Verordnung (EU) 2016/679 des europäischen Parlaments und des Rates vom 27. April 2016 zum Schutz natürlicher Personen bei der Verarbeitung personenbezogener Daten, zum freien Datenverkehr und zur Aufhebung der Richtlinie 95/46/EG (Datenschutzgrundverordnung).</w:t>
      </w:r>
    </w:p>
    <w:p w14:paraId="334AE20E" w14:textId="377B6931" w:rsidR="00187129" w:rsidRDefault="00187129" w:rsidP="00187129">
      <w:pPr>
        <w:spacing w:after="120"/>
        <w:jc w:val="both"/>
        <w:rPr>
          <w:b/>
        </w:rPr>
      </w:pPr>
      <w:r>
        <w:rPr>
          <w:b/>
        </w:rPr>
        <w:t xml:space="preserve">BDSG: </w:t>
      </w:r>
      <w:r w:rsidRPr="00364F05">
        <w:rPr>
          <w:rFonts w:cs="Arial"/>
          <w:szCs w:val="22"/>
        </w:rPr>
        <w:t xml:space="preserve">Bundesdatenschutzgesetz in der jeweils gültigen Fassung, derzeit </w:t>
      </w:r>
      <w:r w:rsidR="00216FA3">
        <w:rPr>
          <w:rFonts w:cs="Arial"/>
          <w:szCs w:val="22"/>
        </w:rPr>
        <w:t xml:space="preserve">Bundesdatenschutzgesetz (neu) 2018. Das Gesetz </w:t>
      </w:r>
      <w:r w:rsidR="00216FA3">
        <w:t>wurde als Teil des Datenschutz-Anpassungs- und -Umsetzungsgesetz EU (DSAnpUG-EU) beschlossen. Diese neue Fassung des BDSG wird am 25. Mai 2018 mit der Datenschutz-Grundverordnung (</w:t>
      </w:r>
      <w:r w:rsidR="00216FA3" w:rsidRPr="00216FA3">
        <w:t>DS</w:t>
      </w:r>
      <w:r w:rsidR="00216FA3">
        <w:t xml:space="preserve"> </w:t>
      </w:r>
      <w:r w:rsidR="00216FA3" w:rsidRPr="00216FA3">
        <w:t>GVO</w:t>
      </w:r>
      <w:r w:rsidR="00216FA3">
        <w:t>) in Kraft treten und das noch aktuelle Bundesdatenschutzgesetz komplett ersetzen.</w:t>
      </w:r>
    </w:p>
    <w:p w14:paraId="7493234B" w14:textId="43024DDC" w:rsidR="00187129" w:rsidRPr="00187129" w:rsidRDefault="00187129" w:rsidP="00187129">
      <w:pPr>
        <w:pStyle w:val="Level2"/>
        <w:numPr>
          <w:ilvl w:val="0"/>
          <w:numId w:val="0"/>
        </w:numPr>
        <w:spacing w:after="120" w:line="240" w:lineRule="auto"/>
        <w:rPr>
          <w:rFonts w:cs="Arial"/>
          <w:kern w:val="0"/>
          <w:sz w:val="22"/>
          <w:szCs w:val="22"/>
          <w:lang w:eastAsia="de-DE"/>
        </w:rPr>
      </w:pPr>
      <w:r w:rsidRPr="00187129">
        <w:rPr>
          <w:b/>
          <w:kern w:val="0"/>
          <w:sz w:val="22"/>
          <w:szCs w:val="24"/>
          <w:lang w:eastAsia="de-DE"/>
        </w:rPr>
        <w:t>Personenbezogene</w:t>
      </w:r>
      <w:r>
        <w:rPr>
          <w:b/>
          <w:kern w:val="0"/>
          <w:sz w:val="22"/>
          <w:szCs w:val="24"/>
          <w:lang w:eastAsia="de-DE"/>
        </w:rPr>
        <w:t xml:space="preserve"> </w:t>
      </w:r>
      <w:r w:rsidRPr="00187129">
        <w:rPr>
          <w:b/>
          <w:kern w:val="0"/>
          <w:sz w:val="22"/>
          <w:szCs w:val="24"/>
          <w:lang w:eastAsia="de-DE"/>
        </w:rPr>
        <w:t>Daten</w:t>
      </w:r>
      <w:r>
        <w:rPr>
          <w:b/>
          <w:kern w:val="0"/>
          <w:sz w:val="22"/>
          <w:szCs w:val="24"/>
          <w:lang w:eastAsia="de-DE"/>
        </w:rPr>
        <w:t>:</w:t>
      </w:r>
      <w:r>
        <w:rPr>
          <w:b/>
        </w:rPr>
        <w:t xml:space="preserve"> </w:t>
      </w:r>
      <w:r w:rsidRPr="00187129">
        <w:rPr>
          <w:rFonts w:cs="Arial"/>
          <w:kern w:val="0"/>
          <w:sz w:val="22"/>
          <w:szCs w:val="22"/>
          <w:lang w:eastAsia="de-DE"/>
        </w:rPr>
        <w:t xml:space="preserve">Alle Informationen, die sich auf eine identifizierbare natürliche Person (nachfolgend: </w:t>
      </w:r>
      <w:r w:rsidRPr="00187129">
        <w:rPr>
          <w:rFonts w:cs="Arial"/>
          <w:b/>
          <w:kern w:val="0"/>
          <w:sz w:val="22"/>
          <w:szCs w:val="22"/>
          <w:lang w:eastAsia="de-DE"/>
        </w:rPr>
        <w:t>„betroffene Person“</w:t>
      </w:r>
      <w:r w:rsidRPr="00187129">
        <w:rPr>
          <w:rFonts w:cs="Arial"/>
          <w:kern w:val="0"/>
          <w:sz w:val="22"/>
          <w:szCs w:val="22"/>
          <w:lang w:eastAsia="de-DE"/>
        </w:rPr>
        <w:t xml:space="preserve"> genannt) beziehen. Als identifizierbar ist eine Person angesehen, die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 kann.</w:t>
      </w:r>
    </w:p>
    <w:p w14:paraId="6673B9FF" w14:textId="77777777" w:rsidR="00187129" w:rsidRPr="00364F05" w:rsidRDefault="00187129" w:rsidP="00187129">
      <w:pPr>
        <w:pStyle w:val="Level2"/>
        <w:numPr>
          <w:ilvl w:val="0"/>
          <w:numId w:val="0"/>
        </w:numPr>
        <w:spacing w:after="120" w:line="240" w:lineRule="auto"/>
        <w:rPr>
          <w:rFonts w:cs="Arial"/>
          <w:sz w:val="22"/>
          <w:szCs w:val="22"/>
        </w:rPr>
      </w:pPr>
      <w:r w:rsidRPr="00364F05">
        <w:rPr>
          <w:rFonts w:cs="Arial"/>
          <w:b/>
          <w:sz w:val="22"/>
          <w:szCs w:val="22"/>
        </w:rPr>
        <w:t>Besondere Kategorien von Daten</w:t>
      </w:r>
      <w:r w:rsidRPr="00364F05">
        <w:rPr>
          <w:rFonts w:cs="Arial"/>
          <w:sz w:val="22"/>
          <w:szCs w:val="22"/>
        </w:rPr>
        <w:t>: Personenbezogene Daten, aus denen die rassische, ethnische Herkunft, politische Meinungen, religiöse oder weltanschauliche Überzeugungen oder die Gewerkschaftszugehörigkeit hervorgehen, sowie genetische Daten, biometrische Daten, Gesundheitsdaten und Daten zum Sexualleben oder der sexuellen Orientierung.</w:t>
      </w:r>
    </w:p>
    <w:p w14:paraId="00B34F13" w14:textId="77777777" w:rsidR="00187129" w:rsidRPr="00364F05" w:rsidRDefault="00187129" w:rsidP="00187129">
      <w:pPr>
        <w:pStyle w:val="Level2"/>
        <w:numPr>
          <w:ilvl w:val="0"/>
          <w:numId w:val="0"/>
        </w:numPr>
        <w:tabs>
          <w:tab w:val="num" w:pos="5360"/>
        </w:tabs>
        <w:spacing w:after="120" w:line="240" w:lineRule="auto"/>
        <w:rPr>
          <w:rFonts w:cs="Arial"/>
          <w:sz w:val="22"/>
          <w:szCs w:val="22"/>
        </w:rPr>
      </w:pPr>
      <w:r w:rsidRPr="00364F05">
        <w:rPr>
          <w:rFonts w:cs="Arial"/>
          <w:b/>
          <w:sz w:val="22"/>
          <w:szCs w:val="22"/>
        </w:rPr>
        <w:t>Datenverarbeitung</w:t>
      </w:r>
      <w:r w:rsidRPr="00364F05">
        <w:rPr>
          <w:rFonts w:cs="Arial"/>
          <w:sz w:val="22"/>
          <w:szCs w:val="22"/>
        </w:rPr>
        <w:t>: Jeder mit oder ohne Hilfe automatisierter Verfahren ausgeführter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14:paraId="602BAC4F" w14:textId="5CA10DA8" w:rsidR="00187129" w:rsidRPr="005D6615" w:rsidRDefault="00187129" w:rsidP="005D6615">
      <w:pPr>
        <w:pStyle w:val="Level2"/>
        <w:numPr>
          <w:ilvl w:val="0"/>
          <w:numId w:val="0"/>
        </w:numPr>
        <w:tabs>
          <w:tab w:val="num" w:pos="5360"/>
        </w:tabs>
        <w:spacing w:after="120" w:line="240" w:lineRule="auto"/>
        <w:rPr>
          <w:rFonts w:cs="Arial"/>
          <w:sz w:val="22"/>
          <w:szCs w:val="22"/>
        </w:rPr>
      </w:pPr>
      <w:r w:rsidRPr="00364F05">
        <w:rPr>
          <w:rFonts w:cs="Arial"/>
          <w:b/>
          <w:sz w:val="22"/>
          <w:szCs w:val="22"/>
        </w:rPr>
        <w:t>Auftragsverarbeitung:</w:t>
      </w:r>
      <w:r w:rsidRPr="00364F05">
        <w:rPr>
          <w:rFonts w:cs="Arial"/>
          <w:sz w:val="22"/>
          <w:szCs w:val="22"/>
        </w:rPr>
        <w:t xml:space="preserve"> Auftragsverarbeitung ist die Verarbeitung personenbezogener Daten durch den </w:t>
      </w:r>
      <w:r w:rsidR="005D6615">
        <w:rPr>
          <w:rFonts w:cs="Arial"/>
          <w:sz w:val="22"/>
          <w:szCs w:val="22"/>
        </w:rPr>
        <w:t>Auftragnehmer</w:t>
      </w:r>
      <w:r w:rsidRPr="00364F05">
        <w:rPr>
          <w:rFonts w:cs="Arial"/>
          <w:sz w:val="22"/>
          <w:szCs w:val="22"/>
        </w:rPr>
        <w:t xml:space="preserve"> im Auftrag </w:t>
      </w:r>
      <w:r w:rsidR="005D6615">
        <w:rPr>
          <w:rFonts w:cs="Arial"/>
          <w:sz w:val="22"/>
          <w:szCs w:val="22"/>
        </w:rPr>
        <w:t>des Auftraggebers</w:t>
      </w:r>
    </w:p>
    <w:p w14:paraId="43A51531" w14:textId="26610A92" w:rsidR="00AF3EB0" w:rsidRDefault="00AF3EB0" w:rsidP="00AF3EB0">
      <w:pPr>
        <w:spacing w:after="120"/>
        <w:jc w:val="both"/>
      </w:pPr>
      <w:r w:rsidRPr="00E22E00">
        <w:lastRenderedPageBreak/>
        <w:t>Um die Rechte und Pflichten aus dem Auftragsdatenverarbeitungsverhältnis gemäß der gesetzlichen Verpflichtung aus Art. 28 DSGVO zu konkretisieren, schließen die Vertragsparteien die nachfolgende Vereinbarung.</w:t>
      </w:r>
    </w:p>
    <w:p w14:paraId="2F2AD27E" w14:textId="77777777" w:rsidR="00AF3EB0" w:rsidRDefault="00AF3EB0" w:rsidP="00AF3EB0">
      <w:pPr>
        <w:spacing w:after="120"/>
        <w:jc w:val="both"/>
      </w:pPr>
    </w:p>
    <w:p w14:paraId="18D9EF83" w14:textId="77777777" w:rsidR="00AF3EB0" w:rsidRPr="001D17F6" w:rsidRDefault="00AF3EB0" w:rsidP="00AF3EB0">
      <w:pPr>
        <w:pStyle w:val="berschrift1"/>
      </w:pPr>
      <w:r w:rsidRPr="001D17F6">
        <w:t>1</w:t>
      </w:r>
      <w:r>
        <w:t xml:space="preserve"> </w:t>
      </w:r>
      <w:r w:rsidRPr="001D17F6">
        <w:t xml:space="preserve">Gegenstand des Auftrags, Art und Zweck der Verarbeitung </w:t>
      </w:r>
    </w:p>
    <w:p w14:paraId="7BC62FDB" w14:textId="6A4834E1" w:rsidR="00AF3EB0" w:rsidRPr="00E86259" w:rsidRDefault="00AF3EB0" w:rsidP="00F670BC">
      <w:pPr>
        <w:spacing w:after="120"/>
        <w:jc w:val="both"/>
        <w:rPr>
          <w:sz w:val="24"/>
        </w:rPr>
      </w:pPr>
      <w:r>
        <w:t>(1) Der Auftragnehmer verarbeitet für den Auftraggeber</w:t>
      </w:r>
      <w:r w:rsidR="00F670BC">
        <w:t xml:space="preserve"> personenbezogene Daten im Auftrag des Auftraggebers und nach deren dokumentierten Weisungen (Auftrags-verarbeitung). Dies umfasst alle Datenverarbeitungstätigkeiten, die erforderlich sind, um die Leistungen zu erbringen, die Gegenstand des zwischen den Parteien bestehenden Basisvertrags/Leistungsverzeichnisses sind. Hierbei verarbeitet der Auftragnehmer die personenbezogenen Daten nur, soweit dies zur Erbringung der im Basisvertrag/ in der Leistungsvereinbarung beschriebenen Serviceleistungen notwendig ist.</w:t>
      </w:r>
    </w:p>
    <w:p w14:paraId="56489400" w14:textId="0C082059" w:rsidR="00AF3EB0" w:rsidRPr="00871C5D" w:rsidRDefault="00AF3EB0" w:rsidP="00871C5D">
      <w:pPr>
        <w:pStyle w:val="Recitals"/>
        <w:numPr>
          <w:ilvl w:val="0"/>
          <w:numId w:val="0"/>
        </w:numPr>
        <w:spacing w:after="120" w:line="240" w:lineRule="auto"/>
        <w:rPr>
          <w:rFonts w:cs="Arial"/>
          <w:sz w:val="22"/>
          <w:szCs w:val="22"/>
        </w:rPr>
      </w:pPr>
      <w:r w:rsidRPr="00CA7BE7">
        <w:t>(2)</w:t>
      </w:r>
      <w:r w:rsidR="00871C5D">
        <w:t xml:space="preserve"> </w:t>
      </w:r>
      <w:r w:rsidR="00871C5D" w:rsidRPr="00871C5D">
        <w:rPr>
          <w:kern w:val="0"/>
          <w:sz w:val="22"/>
          <w:lang w:eastAsia="de-DE"/>
        </w:rPr>
        <w:t>D</w:t>
      </w:r>
      <w:r w:rsidR="00871C5D">
        <w:rPr>
          <w:kern w:val="0"/>
          <w:sz w:val="22"/>
          <w:lang w:eastAsia="de-DE"/>
        </w:rPr>
        <w:t>ie</w:t>
      </w:r>
      <w:r w:rsidR="00871C5D" w:rsidRPr="00871C5D">
        <w:rPr>
          <w:kern w:val="0"/>
          <w:sz w:val="22"/>
          <w:lang w:eastAsia="de-DE"/>
        </w:rPr>
        <w:t xml:space="preserve"> vorliegende</w:t>
      </w:r>
      <w:r w:rsidR="00871C5D">
        <w:rPr>
          <w:kern w:val="0"/>
          <w:sz w:val="22"/>
          <w:lang w:eastAsia="de-DE"/>
        </w:rPr>
        <w:t xml:space="preserve"> Vereinbarung zur</w:t>
      </w:r>
      <w:r w:rsidR="00871C5D" w:rsidRPr="00871C5D">
        <w:rPr>
          <w:kern w:val="0"/>
          <w:sz w:val="22"/>
          <w:lang w:eastAsia="de-DE"/>
        </w:rPr>
        <w:t xml:space="preserve"> Auftragsverarbeitung</w:t>
      </w:r>
      <w:r w:rsidR="00871C5D">
        <w:rPr>
          <w:kern w:val="0"/>
          <w:sz w:val="22"/>
          <w:lang w:eastAsia="de-DE"/>
        </w:rPr>
        <w:t xml:space="preserve"> </w:t>
      </w:r>
      <w:r w:rsidR="00871C5D" w:rsidRPr="00871C5D">
        <w:rPr>
          <w:kern w:val="0"/>
          <w:sz w:val="22"/>
          <w:lang w:eastAsia="de-DE"/>
        </w:rPr>
        <w:t>findet Anwendung auf alle Tätigkeiten, die mit dem Basisvertrag</w:t>
      </w:r>
      <w:r w:rsidR="00871C5D">
        <w:rPr>
          <w:kern w:val="0"/>
          <w:sz w:val="22"/>
          <w:lang w:eastAsia="de-DE"/>
        </w:rPr>
        <w:t>/der Leistungsvereinbarung</w:t>
      </w:r>
      <w:r w:rsidR="00871C5D" w:rsidRPr="00871C5D">
        <w:rPr>
          <w:kern w:val="0"/>
          <w:sz w:val="22"/>
          <w:lang w:eastAsia="de-DE"/>
        </w:rPr>
        <w:t xml:space="preserve"> in Zusammenhang stehen und bei denen der </w:t>
      </w:r>
      <w:r w:rsidR="00871C5D">
        <w:rPr>
          <w:kern w:val="0"/>
          <w:sz w:val="22"/>
          <w:lang w:eastAsia="de-DE"/>
        </w:rPr>
        <w:t>Auftragnehmer</w:t>
      </w:r>
      <w:r w:rsidR="00871C5D" w:rsidRPr="00871C5D">
        <w:rPr>
          <w:kern w:val="0"/>
          <w:sz w:val="22"/>
          <w:lang w:eastAsia="de-DE"/>
        </w:rPr>
        <w:t xml:space="preserve">, seine Beschäftigten oder durch den </w:t>
      </w:r>
      <w:r w:rsidR="00871C5D">
        <w:rPr>
          <w:kern w:val="0"/>
          <w:sz w:val="22"/>
          <w:lang w:eastAsia="de-DE"/>
        </w:rPr>
        <w:t>Auftragnehmer</w:t>
      </w:r>
      <w:r w:rsidR="00871C5D" w:rsidRPr="00871C5D">
        <w:rPr>
          <w:kern w:val="0"/>
          <w:sz w:val="22"/>
          <w:lang w:eastAsia="de-DE"/>
        </w:rPr>
        <w:t xml:space="preserve"> Beauftragte personenbezogene Daten im Auftrag </w:t>
      </w:r>
      <w:r w:rsidR="00871C5D">
        <w:rPr>
          <w:kern w:val="0"/>
          <w:sz w:val="22"/>
          <w:lang w:eastAsia="de-DE"/>
        </w:rPr>
        <w:t>des Auftraggebers</w:t>
      </w:r>
      <w:r w:rsidR="00871C5D" w:rsidRPr="00871C5D">
        <w:rPr>
          <w:kern w:val="0"/>
          <w:sz w:val="22"/>
          <w:lang w:eastAsia="de-DE"/>
        </w:rPr>
        <w:t xml:space="preserve"> verarbeiten. </w:t>
      </w:r>
      <w:r w:rsidRPr="00871C5D">
        <w:rPr>
          <w:kern w:val="0"/>
          <w:sz w:val="22"/>
          <w:lang w:eastAsia="de-DE"/>
        </w:rPr>
        <w:t>Eine Verarbeitung personenbezogener Daten des Auftraggebers durch den Auftragnehmer ist darüber hinaus nicht vorgesehen.</w:t>
      </w:r>
      <w:r w:rsidRPr="00E31577">
        <w:t xml:space="preserve"> </w:t>
      </w:r>
    </w:p>
    <w:p w14:paraId="1E9B7017" w14:textId="2995DA66" w:rsidR="00E86259" w:rsidRDefault="00AF3EB0" w:rsidP="00AF3EB0">
      <w:pPr>
        <w:spacing w:after="120"/>
        <w:jc w:val="both"/>
      </w:pPr>
      <w:r>
        <w:t xml:space="preserve">(3) </w:t>
      </w:r>
      <w:r w:rsidRPr="00E31577">
        <w:t xml:space="preserve">Die Verarbeitung der </w:t>
      </w:r>
      <w:r>
        <w:t xml:space="preserve">personenbezogenen </w:t>
      </w:r>
      <w:r w:rsidRPr="00E31577">
        <w:t xml:space="preserve">Daten findet ausschließlich im Gebiet der Bundesrepublik Deutschland, in einem Mitgliedsstaat der Europäischen Union oder in einem anderen Vertragsstaat des Abkommens über den Europäischen Wirtschaftsraum statt. Jede Verlagerung in ein Drittland bedarf der vorherigen </w:t>
      </w:r>
      <w:r>
        <w:t>dokumentierten Weisung</w:t>
      </w:r>
      <w:r w:rsidRPr="00E31577">
        <w:t xml:space="preserve"> des Auftraggebers </w:t>
      </w:r>
      <w:r>
        <w:t xml:space="preserve">(Art. 28 Abs. 3 lit. a DSGVO) </w:t>
      </w:r>
      <w:r w:rsidRPr="00E31577">
        <w:t xml:space="preserve">und darf nur erfolgen, wenn die besonderen Voraussetzungen </w:t>
      </w:r>
      <w:r w:rsidRPr="0068641E">
        <w:t>der Art. 44-49 DSGVO erfüllt</w:t>
      </w:r>
      <w:r w:rsidRPr="00E31577">
        <w:t xml:space="preserve"> sind.</w:t>
      </w:r>
      <w:r>
        <w:t xml:space="preserve"> </w:t>
      </w:r>
    </w:p>
    <w:p w14:paraId="30CA0C77" w14:textId="77777777" w:rsidR="00E86259" w:rsidRDefault="00E86259" w:rsidP="00AF3EB0">
      <w:pPr>
        <w:spacing w:after="120"/>
        <w:jc w:val="both"/>
      </w:pPr>
    </w:p>
    <w:p w14:paraId="6433C14F" w14:textId="77777777" w:rsidR="00AF3EB0" w:rsidRPr="001D17F6" w:rsidRDefault="00AF3EB0" w:rsidP="00AF3EB0">
      <w:pPr>
        <w:pStyle w:val="berschrift1"/>
      </w:pPr>
      <w:r w:rsidRPr="001D17F6">
        <w:t>2 Art der personenbezogenen Daten, Kategorien betroffener Personen</w:t>
      </w:r>
    </w:p>
    <w:p w14:paraId="308BD0E9" w14:textId="77777777" w:rsidR="00AF3EB0" w:rsidRPr="00CA7BE7" w:rsidRDefault="00AF3EB0" w:rsidP="00AF3EB0">
      <w:pPr>
        <w:spacing w:after="120"/>
        <w:jc w:val="both"/>
      </w:pPr>
      <w:r w:rsidRPr="00CA7BE7">
        <w:t>(1)</w:t>
      </w:r>
      <w:r w:rsidRPr="00CA7BE7">
        <w:rPr>
          <w:lang w:eastAsia="en-US"/>
        </w:rPr>
        <w:t xml:space="preserve"> Art der Daten:</w:t>
      </w:r>
    </w:p>
    <w:p w14:paraId="7EDA52FB" w14:textId="29802945" w:rsidR="00AF3EB0" w:rsidRPr="00CA7BE7" w:rsidRDefault="00724BE7" w:rsidP="00AF3EB0">
      <w:pPr>
        <w:spacing w:after="120"/>
        <w:ind w:left="360"/>
        <w:jc w:val="both"/>
        <w:rPr>
          <w:lang w:eastAsia="en-US"/>
        </w:rPr>
      </w:pPr>
      <w:sdt>
        <w:sdtPr>
          <w:rPr>
            <w:lang w:eastAsia="en-US"/>
          </w:rPr>
          <w:id w:val="-19856139"/>
          <w14:checkbox>
            <w14:checked w14:val="0"/>
            <w14:checkedState w14:val="2612" w14:font="MS Gothic"/>
            <w14:uncheckedState w14:val="2610" w14:font="MS Gothic"/>
          </w14:checkbox>
        </w:sdtPr>
        <w:sdtEndPr/>
        <w:sdtContent>
          <w:r>
            <w:rPr>
              <w:rFonts w:ascii="MS Gothic" w:eastAsia="MS Gothic" w:hAnsi="MS Gothic" w:hint="eastAsia"/>
              <w:lang w:eastAsia="en-US"/>
            </w:rPr>
            <w:t>☐</w:t>
          </w:r>
        </w:sdtContent>
      </w:sdt>
      <w:r w:rsidR="00AF3EB0" w:rsidRPr="00CA7BE7">
        <w:rPr>
          <w:lang w:eastAsia="en-US"/>
        </w:rPr>
        <w:t xml:space="preserve"> Personenstammdaten</w:t>
      </w:r>
      <w:r w:rsidR="00F670BC">
        <w:rPr>
          <w:lang w:eastAsia="en-US"/>
        </w:rPr>
        <w:t xml:space="preserve"> (Name, Vorname, Straße, PLZ, Ort)</w:t>
      </w:r>
      <w:r w:rsidR="00AF3EB0" w:rsidRPr="00CA7BE7">
        <w:rPr>
          <w:lang w:eastAsia="en-US"/>
        </w:rPr>
        <w:t xml:space="preserve"> </w:t>
      </w:r>
    </w:p>
    <w:p w14:paraId="18AE6D4F" w14:textId="08EA5DC7" w:rsidR="00AF3EB0" w:rsidRPr="00CA7BE7" w:rsidRDefault="00724BE7" w:rsidP="00AF3EB0">
      <w:pPr>
        <w:spacing w:after="120"/>
        <w:ind w:left="360"/>
        <w:jc w:val="both"/>
        <w:rPr>
          <w:lang w:eastAsia="en-US"/>
        </w:rPr>
      </w:pPr>
      <w:sdt>
        <w:sdtPr>
          <w:rPr>
            <w:lang w:eastAsia="en-US"/>
          </w:rPr>
          <w:id w:val="-841923616"/>
          <w14:checkbox>
            <w14:checked w14:val="0"/>
            <w14:checkedState w14:val="2612" w14:font="MS Gothic"/>
            <w14:uncheckedState w14:val="2610" w14:font="MS Gothic"/>
          </w14:checkbox>
        </w:sdtPr>
        <w:sdtEndPr/>
        <w:sdtContent>
          <w:r w:rsidR="008D5D02">
            <w:rPr>
              <w:rFonts w:ascii="MS Gothic" w:eastAsia="MS Gothic" w:hAnsi="MS Gothic" w:hint="eastAsia"/>
              <w:lang w:eastAsia="en-US"/>
            </w:rPr>
            <w:t>☐</w:t>
          </w:r>
        </w:sdtContent>
      </w:sdt>
      <w:r w:rsidR="00AF3EB0" w:rsidRPr="00CA7BE7">
        <w:rPr>
          <w:lang w:eastAsia="en-US"/>
        </w:rPr>
        <w:t xml:space="preserve"> Kommunikationsdaten (z.B. Telefon, </w:t>
      </w:r>
      <w:r w:rsidR="00F670BC">
        <w:rPr>
          <w:lang w:eastAsia="en-US"/>
        </w:rPr>
        <w:t>E-Mail, Fax</w:t>
      </w:r>
      <w:r w:rsidR="00AF3EB0" w:rsidRPr="00CA7BE7">
        <w:rPr>
          <w:lang w:eastAsia="en-US"/>
        </w:rPr>
        <w:t>)</w:t>
      </w:r>
    </w:p>
    <w:p w14:paraId="76A42891" w14:textId="77777777" w:rsidR="00AF3EB0" w:rsidRPr="00CA7BE7" w:rsidRDefault="00724BE7" w:rsidP="00AF3EB0">
      <w:pPr>
        <w:spacing w:after="120"/>
        <w:ind w:left="360"/>
        <w:jc w:val="both"/>
        <w:rPr>
          <w:lang w:eastAsia="en-US"/>
        </w:rPr>
      </w:pPr>
      <w:sdt>
        <w:sdtPr>
          <w:rPr>
            <w:lang w:eastAsia="en-US"/>
          </w:rPr>
          <w:id w:val="-154836865"/>
          <w14:checkbox>
            <w14:checked w14:val="0"/>
            <w14:checkedState w14:val="2612" w14:font="MS Gothic"/>
            <w14:uncheckedState w14:val="2610" w14:font="MS Gothic"/>
          </w14:checkbox>
        </w:sdtPr>
        <w:sdtEndPr/>
        <w:sdtContent>
          <w:r w:rsidR="00AF3EB0" w:rsidRPr="00CA7BE7">
            <w:rPr>
              <w:rFonts w:ascii="MS Gothic" w:eastAsia="MS Gothic" w:hAnsi="MS Gothic" w:hint="eastAsia"/>
              <w:lang w:eastAsia="en-US"/>
            </w:rPr>
            <w:t>☐</w:t>
          </w:r>
        </w:sdtContent>
      </w:sdt>
      <w:r w:rsidR="00AF3EB0" w:rsidRPr="00CA7BE7">
        <w:rPr>
          <w:lang w:eastAsia="en-US"/>
        </w:rPr>
        <w:t xml:space="preserve"> Vertragsstammdaten (Vertragsbeziehung, Produkt- bzw. Vertragsinteresse) </w:t>
      </w:r>
    </w:p>
    <w:p w14:paraId="12B53DB6" w14:textId="1D1F21C2" w:rsidR="00AF3EB0" w:rsidRPr="00CA7BE7" w:rsidRDefault="00724BE7" w:rsidP="00AF3EB0">
      <w:pPr>
        <w:spacing w:after="120"/>
        <w:ind w:left="360"/>
        <w:jc w:val="both"/>
        <w:rPr>
          <w:lang w:eastAsia="en-US"/>
        </w:rPr>
      </w:pPr>
      <w:sdt>
        <w:sdtPr>
          <w:rPr>
            <w:lang w:eastAsia="en-US"/>
          </w:rPr>
          <w:id w:val="645794795"/>
          <w14:checkbox>
            <w14:checked w14:val="0"/>
            <w14:checkedState w14:val="2612" w14:font="MS Gothic"/>
            <w14:uncheckedState w14:val="2610" w14:font="MS Gothic"/>
          </w14:checkbox>
        </w:sdtPr>
        <w:sdtEndPr/>
        <w:sdtContent>
          <w:r w:rsidR="008D5D02">
            <w:rPr>
              <w:rFonts w:ascii="MS Gothic" w:eastAsia="MS Gothic" w:hAnsi="MS Gothic" w:hint="eastAsia"/>
              <w:lang w:eastAsia="en-US"/>
            </w:rPr>
            <w:t>☐</w:t>
          </w:r>
        </w:sdtContent>
      </w:sdt>
      <w:r w:rsidR="00AF3EB0" w:rsidRPr="00CA7BE7">
        <w:rPr>
          <w:lang w:eastAsia="en-US"/>
        </w:rPr>
        <w:t xml:space="preserve"> Kundenhistorie</w:t>
      </w:r>
    </w:p>
    <w:p w14:paraId="4E0D2C7C" w14:textId="77777777" w:rsidR="00AF3EB0" w:rsidRPr="00CA7BE7" w:rsidRDefault="00724BE7" w:rsidP="00AF3EB0">
      <w:pPr>
        <w:spacing w:after="120"/>
        <w:ind w:left="360"/>
        <w:jc w:val="both"/>
        <w:rPr>
          <w:lang w:eastAsia="en-US"/>
        </w:rPr>
      </w:pPr>
      <w:sdt>
        <w:sdtPr>
          <w:rPr>
            <w:lang w:eastAsia="en-US"/>
          </w:rPr>
          <w:id w:val="-1728221293"/>
          <w14:checkbox>
            <w14:checked w14:val="0"/>
            <w14:checkedState w14:val="2612" w14:font="MS Gothic"/>
            <w14:uncheckedState w14:val="2610" w14:font="MS Gothic"/>
          </w14:checkbox>
        </w:sdtPr>
        <w:sdtEndPr/>
        <w:sdtContent>
          <w:r w:rsidR="00AF3EB0" w:rsidRPr="00CA7BE7">
            <w:rPr>
              <w:rFonts w:ascii="MS Gothic" w:eastAsia="MS Gothic" w:hAnsi="MS Gothic" w:hint="eastAsia"/>
              <w:lang w:eastAsia="en-US"/>
            </w:rPr>
            <w:t>☐</w:t>
          </w:r>
        </w:sdtContent>
      </w:sdt>
      <w:r w:rsidR="00AF3EB0" w:rsidRPr="00CA7BE7">
        <w:rPr>
          <w:lang w:eastAsia="en-US"/>
        </w:rPr>
        <w:t xml:space="preserve"> Vertragsabrechnungs- und Zahlungsdaten</w:t>
      </w:r>
    </w:p>
    <w:p w14:paraId="6A7061D1" w14:textId="77777777" w:rsidR="00AF3EB0" w:rsidRPr="00CA7BE7" w:rsidRDefault="00724BE7" w:rsidP="00AF3EB0">
      <w:pPr>
        <w:spacing w:after="120"/>
        <w:ind w:left="360"/>
        <w:jc w:val="both"/>
        <w:rPr>
          <w:lang w:eastAsia="en-US"/>
        </w:rPr>
      </w:pPr>
      <w:sdt>
        <w:sdtPr>
          <w:rPr>
            <w:lang w:eastAsia="en-US"/>
          </w:rPr>
          <w:id w:val="349775242"/>
          <w14:checkbox>
            <w14:checked w14:val="0"/>
            <w14:checkedState w14:val="2612" w14:font="MS Gothic"/>
            <w14:uncheckedState w14:val="2610" w14:font="MS Gothic"/>
          </w14:checkbox>
        </w:sdtPr>
        <w:sdtEndPr/>
        <w:sdtContent>
          <w:r w:rsidR="00AF3EB0" w:rsidRPr="00CA7BE7">
            <w:rPr>
              <w:rFonts w:ascii="MS Gothic" w:eastAsia="MS Gothic" w:hAnsi="MS Gothic" w:hint="eastAsia"/>
              <w:lang w:eastAsia="en-US"/>
            </w:rPr>
            <w:t>☐</w:t>
          </w:r>
        </w:sdtContent>
      </w:sdt>
      <w:r w:rsidR="00AF3EB0" w:rsidRPr="00CA7BE7">
        <w:rPr>
          <w:lang w:eastAsia="en-US"/>
        </w:rPr>
        <w:t xml:space="preserve"> Planungs- und Steuerungsdaten</w:t>
      </w:r>
    </w:p>
    <w:p w14:paraId="746587C8" w14:textId="77777777" w:rsidR="00AF3EB0" w:rsidRPr="00CA7BE7" w:rsidRDefault="00724BE7" w:rsidP="00AF3EB0">
      <w:pPr>
        <w:spacing w:after="120"/>
        <w:ind w:left="360"/>
        <w:rPr>
          <w:lang w:eastAsia="en-US"/>
        </w:rPr>
      </w:pPr>
      <w:sdt>
        <w:sdtPr>
          <w:rPr>
            <w:lang w:eastAsia="en-US"/>
          </w:rPr>
          <w:id w:val="-92632533"/>
          <w14:checkbox>
            <w14:checked w14:val="0"/>
            <w14:checkedState w14:val="2612" w14:font="MS Gothic"/>
            <w14:uncheckedState w14:val="2610" w14:font="MS Gothic"/>
          </w14:checkbox>
        </w:sdtPr>
        <w:sdtEndPr/>
        <w:sdtContent>
          <w:r w:rsidR="00AF3EB0" w:rsidRPr="00CA7BE7">
            <w:rPr>
              <w:rFonts w:ascii="MS Gothic" w:eastAsia="MS Gothic" w:hAnsi="MS Gothic" w:hint="eastAsia"/>
              <w:lang w:eastAsia="en-US"/>
            </w:rPr>
            <w:t>☐</w:t>
          </w:r>
        </w:sdtContent>
      </w:sdt>
      <w:r w:rsidR="00AF3EB0" w:rsidRPr="00CA7BE7">
        <w:rPr>
          <w:lang w:eastAsia="en-US"/>
        </w:rPr>
        <w:t xml:space="preserve"> Auskunftsangaben von Dritten (z.B. Auskunfteien, oder aus öffentlichen Verzeichnissen)</w:t>
      </w:r>
    </w:p>
    <w:p w14:paraId="76170355" w14:textId="77777777" w:rsidR="00AF3EB0" w:rsidRPr="00CA7BE7" w:rsidRDefault="00724BE7" w:rsidP="00AF3EB0">
      <w:pPr>
        <w:spacing w:after="120"/>
        <w:ind w:left="360"/>
        <w:jc w:val="both"/>
        <w:rPr>
          <w:lang w:eastAsia="en-US"/>
        </w:rPr>
      </w:pPr>
      <w:sdt>
        <w:sdtPr>
          <w:rPr>
            <w:lang w:eastAsia="en-US"/>
          </w:rPr>
          <w:id w:val="-1177422402"/>
          <w14:checkbox>
            <w14:checked w14:val="0"/>
            <w14:checkedState w14:val="2612" w14:font="MS Gothic"/>
            <w14:uncheckedState w14:val="2610" w14:font="MS Gothic"/>
          </w14:checkbox>
        </w:sdtPr>
        <w:sdtEndPr/>
        <w:sdtContent>
          <w:r w:rsidR="00AF3EB0" w:rsidRPr="00CA7BE7">
            <w:rPr>
              <w:rFonts w:ascii="MS Gothic" w:eastAsia="MS Gothic" w:hAnsi="MS Gothic" w:hint="eastAsia"/>
              <w:lang w:eastAsia="en-US"/>
            </w:rPr>
            <w:t>☐</w:t>
          </w:r>
        </w:sdtContent>
      </w:sdt>
      <w:r w:rsidR="00AF3EB0" w:rsidRPr="00CA7BE7">
        <w:rPr>
          <w:lang w:eastAsia="en-US"/>
        </w:rPr>
        <w:t xml:space="preserve"> ……</w:t>
      </w:r>
    </w:p>
    <w:p w14:paraId="6BE7C17F" w14:textId="2726B22E" w:rsidR="00AF3EB0" w:rsidRPr="00CA7BE7" w:rsidRDefault="00AF3EB0" w:rsidP="00AF3EB0">
      <w:pPr>
        <w:spacing w:after="120"/>
        <w:jc w:val="both"/>
      </w:pPr>
      <w:r w:rsidRPr="00CA7BE7">
        <w:t xml:space="preserve">(2) </w:t>
      </w:r>
      <w:r w:rsidR="00F670BC">
        <w:t>Kategorien</w:t>
      </w:r>
      <w:r w:rsidRPr="00CA7BE7">
        <w:t xml:space="preserve"> der betroffenen Personen:</w:t>
      </w:r>
    </w:p>
    <w:p w14:paraId="34F71B73" w14:textId="49BACE45" w:rsidR="00AF3EB0" w:rsidRPr="00CA7BE7" w:rsidRDefault="00724BE7" w:rsidP="00AF3EB0">
      <w:pPr>
        <w:spacing w:after="120"/>
        <w:ind w:left="360"/>
        <w:jc w:val="both"/>
      </w:pPr>
      <w:sdt>
        <w:sdtPr>
          <w:rPr>
            <w:lang w:eastAsia="en-US"/>
          </w:rPr>
          <w:id w:val="-1341770846"/>
          <w14:checkbox>
            <w14:checked w14:val="0"/>
            <w14:checkedState w14:val="2612" w14:font="MS Gothic"/>
            <w14:uncheckedState w14:val="2610" w14:font="MS Gothic"/>
          </w14:checkbox>
        </w:sdtPr>
        <w:sdtEndPr/>
        <w:sdtContent>
          <w:r>
            <w:rPr>
              <w:rFonts w:ascii="MS Gothic" w:eastAsia="MS Gothic" w:hAnsi="MS Gothic" w:hint="eastAsia"/>
              <w:lang w:eastAsia="en-US"/>
            </w:rPr>
            <w:t>☐</w:t>
          </w:r>
        </w:sdtContent>
      </w:sdt>
      <w:r w:rsidR="00AF3EB0" w:rsidRPr="00CA7BE7">
        <w:rPr>
          <w:lang w:eastAsia="en-US"/>
        </w:rPr>
        <w:t xml:space="preserve"> </w:t>
      </w:r>
      <w:r w:rsidR="00AF3EB0" w:rsidRPr="00CA7BE7">
        <w:t>Kunden (Verbraucher)</w:t>
      </w:r>
    </w:p>
    <w:p w14:paraId="06E4DD6D" w14:textId="61B1D8A5" w:rsidR="00AF3EB0" w:rsidRPr="00CA7BE7" w:rsidRDefault="00724BE7" w:rsidP="00AF3EB0">
      <w:pPr>
        <w:spacing w:after="120"/>
        <w:ind w:left="360"/>
        <w:jc w:val="both"/>
      </w:pPr>
      <w:sdt>
        <w:sdtPr>
          <w:rPr>
            <w:lang w:eastAsia="en-US"/>
          </w:rPr>
          <w:id w:val="2104919089"/>
          <w14:checkbox>
            <w14:checked w14:val="0"/>
            <w14:checkedState w14:val="2612" w14:font="MS Gothic"/>
            <w14:uncheckedState w14:val="2610" w14:font="MS Gothic"/>
          </w14:checkbox>
        </w:sdtPr>
        <w:sdtEndPr/>
        <w:sdtContent>
          <w:r>
            <w:rPr>
              <w:rFonts w:ascii="MS Gothic" w:eastAsia="MS Gothic" w:hAnsi="MS Gothic" w:hint="eastAsia"/>
              <w:lang w:eastAsia="en-US"/>
            </w:rPr>
            <w:t>☐</w:t>
          </w:r>
        </w:sdtContent>
      </w:sdt>
      <w:r w:rsidR="00AF3EB0" w:rsidRPr="00CA7BE7">
        <w:rPr>
          <w:lang w:eastAsia="en-US"/>
        </w:rPr>
        <w:t xml:space="preserve"> </w:t>
      </w:r>
      <w:r w:rsidR="00AF3EB0" w:rsidRPr="00CA7BE7">
        <w:t>Kunden (Geschäftskunden)</w:t>
      </w:r>
    </w:p>
    <w:p w14:paraId="150F5F7D" w14:textId="77777777" w:rsidR="00AF3EB0" w:rsidRPr="00CA7BE7" w:rsidRDefault="00724BE7" w:rsidP="00AF3EB0">
      <w:pPr>
        <w:spacing w:after="120"/>
        <w:ind w:left="360"/>
        <w:jc w:val="both"/>
      </w:pPr>
      <w:sdt>
        <w:sdtPr>
          <w:rPr>
            <w:lang w:eastAsia="en-US"/>
          </w:rPr>
          <w:id w:val="1769732918"/>
          <w14:checkbox>
            <w14:checked w14:val="0"/>
            <w14:checkedState w14:val="2612" w14:font="MS Gothic"/>
            <w14:uncheckedState w14:val="2610" w14:font="MS Gothic"/>
          </w14:checkbox>
        </w:sdtPr>
        <w:sdtEndPr/>
        <w:sdtContent>
          <w:r w:rsidR="00AF3EB0" w:rsidRPr="00CA7BE7">
            <w:rPr>
              <w:rFonts w:ascii="MS Gothic" w:eastAsia="MS Gothic" w:hAnsi="MS Gothic" w:hint="eastAsia"/>
              <w:lang w:eastAsia="en-US"/>
            </w:rPr>
            <w:t>☐</w:t>
          </w:r>
        </w:sdtContent>
      </w:sdt>
      <w:r w:rsidR="00AF3EB0" w:rsidRPr="00CA7BE7">
        <w:rPr>
          <w:lang w:eastAsia="en-US"/>
        </w:rPr>
        <w:t xml:space="preserve"> </w:t>
      </w:r>
      <w:r w:rsidR="00AF3EB0" w:rsidRPr="00CA7BE7">
        <w:t xml:space="preserve">Interessenten </w:t>
      </w:r>
    </w:p>
    <w:p w14:paraId="09CEFD6E" w14:textId="35C07DB1" w:rsidR="00AF3EB0" w:rsidRPr="00CA7BE7" w:rsidRDefault="00724BE7" w:rsidP="00AF3EB0">
      <w:pPr>
        <w:spacing w:after="120"/>
        <w:ind w:left="360"/>
        <w:jc w:val="both"/>
      </w:pPr>
      <w:sdt>
        <w:sdtPr>
          <w:rPr>
            <w:lang w:eastAsia="en-US"/>
          </w:rPr>
          <w:id w:val="-1784643247"/>
          <w14:checkbox>
            <w14:checked w14:val="0"/>
            <w14:checkedState w14:val="2612" w14:font="MS Gothic"/>
            <w14:uncheckedState w14:val="2610" w14:font="MS Gothic"/>
          </w14:checkbox>
        </w:sdtPr>
        <w:sdtEndPr/>
        <w:sdtContent>
          <w:r>
            <w:rPr>
              <w:rFonts w:ascii="MS Gothic" w:eastAsia="MS Gothic" w:hAnsi="MS Gothic" w:hint="eastAsia"/>
              <w:lang w:eastAsia="en-US"/>
            </w:rPr>
            <w:t>☐</w:t>
          </w:r>
        </w:sdtContent>
      </w:sdt>
      <w:r w:rsidR="00AF3EB0" w:rsidRPr="00CA7BE7">
        <w:rPr>
          <w:lang w:eastAsia="en-US"/>
        </w:rPr>
        <w:t xml:space="preserve"> </w:t>
      </w:r>
      <w:r w:rsidR="00AF3EB0" w:rsidRPr="00CA7BE7">
        <w:t>Mitarbeiter</w:t>
      </w:r>
      <w:r w:rsidR="00F670BC">
        <w:t xml:space="preserve"> des Auftraggebers</w:t>
      </w:r>
    </w:p>
    <w:p w14:paraId="64DD0F38" w14:textId="77777777" w:rsidR="00AF3EB0" w:rsidRPr="00CA7BE7" w:rsidRDefault="00724BE7" w:rsidP="00AF3EB0">
      <w:pPr>
        <w:spacing w:after="120"/>
        <w:ind w:left="360"/>
        <w:jc w:val="both"/>
      </w:pPr>
      <w:sdt>
        <w:sdtPr>
          <w:rPr>
            <w:lang w:eastAsia="en-US"/>
          </w:rPr>
          <w:id w:val="534008566"/>
          <w14:checkbox>
            <w14:checked w14:val="0"/>
            <w14:checkedState w14:val="2612" w14:font="MS Gothic"/>
            <w14:uncheckedState w14:val="2610" w14:font="MS Gothic"/>
          </w14:checkbox>
        </w:sdtPr>
        <w:sdtEndPr/>
        <w:sdtContent>
          <w:r w:rsidR="00AF3EB0" w:rsidRPr="00CA7BE7">
            <w:rPr>
              <w:rFonts w:ascii="MS Gothic" w:eastAsia="MS Gothic" w:hAnsi="MS Gothic" w:hint="eastAsia"/>
              <w:lang w:eastAsia="en-US"/>
            </w:rPr>
            <w:t>☐</w:t>
          </w:r>
        </w:sdtContent>
      </w:sdt>
      <w:r w:rsidR="00AF3EB0" w:rsidRPr="00CA7BE7">
        <w:rPr>
          <w:lang w:eastAsia="en-US"/>
        </w:rPr>
        <w:t xml:space="preserve"> </w:t>
      </w:r>
      <w:r w:rsidR="00AF3EB0" w:rsidRPr="00CA7BE7">
        <w:t>Lieferanten</w:t>
      </w:r>
    </w:p>
    <w:p w14:paraId="0F9DC245" w14:textId="6022E8C1" w:rsidR="00AF3EB0" w:rsidRPr="00CA7BE7" w:rsidRDefault="00724BE7" w:rsidP="00AF3EB0">
      <w:pPr>
        <w:spacing w:after="120"/>
        <w:ind w:left="360"/>
        <w:jc w:val="both"/>
      </w:pPr>
      <w:sdt>
        <w:sdtPr>
          <w:rPr>
            <w:lang w:eastAsia="en-US"/>
          </w:rPr>
          <w:id w:val="-1703701316"/>
          <w14:checkbox>
            <w14:checked w14:val="0"/>
            <w14:checkedState w14:val="2612" w14:font="MS Gothic"/>
            <w14:uncheckedState w14:val="2610" w14:font="MS Gothic"/>
          </w14:checkbox>
        </w:sdtPr>
        <w:sdtEndPr/>
        <w:sdtContent>
          <w:r>
            <w:rPr>
              <w:rFonts w:ascii="MS Gothic" w:eastAsia="MS Gothic" w:hAnsi="MS Gothic" w:hint="eastAsia"/>
              <w:lang w:eastAsia="en-US"/>
            </w:rPr>
            <w:t>☐</w:t>
          </w:r>
        </w:sdtContent>
      </w:sdt>
      <w:r w:rsidR="00AF3EB0" w:rsidRPr="00CA7BE7">
        <w:rPr>
          <w:lang w:eastAsia="en-US"/>
        </w:rPr>
        <w:t xml:space="preserve"> </w:t>
      </w:r>
      <w:r w:rsidR="00AF3EB0" w:rsidRPr="00CA7BE7">
        <w:t>Dienstleister</w:t>
      </w:r>
    </w:p>
    <w:p w14:paraId="32328C43" w14:textId="77777777" w:rsidR="00AF3EB0" w:rsidRPr="00CA7BE7" w:rsidRDefault="00724BE7" w:rsidP="00AF3EB0">
      <w:pPr>
        <w:spacing w:after="120"/>
        <w:ind w:left="360"/>
        <w:jc w:val="both"/>
      </w:pPr>
      <w:sdt>
        <w:sdtPr>
          <w:rPr>
            <w:lang w:eastAsia="en-US"/>
          </w:rPr>
          <w:id w:val="1949973892"/>
          <w14:checkbox>
            <w14:checked w14:val="0"/>
            <w14:checkedState w14:val="2612" w14:font="MS Gothic"/>
            <w14:uncheckedState w14:val="2610" w14:font="MS Gothic"/>
          </w14:checkbox>
        </w:sdtPr>
        <w:sdtEndPr/>
        <w:sdtContent>
          <w:r w:rsidR="00AF3EB0" w:rsidRPr="00CA7BE7">
            <w:rPr>
              <w:rFonts w:ascii="MS Gothic" w:eastAsia="MS Gothic" w:hAnsi="MS Gothic" w:hint="eastAsia"/>
              <w:lang w:eastAsia="en-US"/>
            </w:rPr>
            <w:t>☐</w:t>
          </w:r>
        </w:sdtContent>
      </w:sdt>
      <w:r w:rsidR="00AF3EB0" w:rsidRPr="00CA7BE7">
        <w:rPr>
          <w:lang w:eastAsia="en-US"/>
        </w:rPr>
        <w:t xml:space="preserve"> ……..</w:t>
      </w:r>
    </w:p>
    <w:p w14:paraId="583BACD9" w14:textId="77777777" w:rsidR="00AF3EB0" w:rsidRDefault="00AF3EB0" w:rsidP="00AF3EB0">
      <w:pPr>
        <w:spacing w:after="120"/>
        <w:jc w:val="both"/>
        <w:rPr>
          <w:rFonts w:cs="Arial"/>
        </w:rPr>
      </w:pPr>
    </w:p>
    <w:p w14:paraId="0462D7C1" w14:textId="77777777" w:rsidR="00AF3EB0" w:rsidRPr="001D17F6" w:rsidRDefault="00AF3EB0" w:rsidP="00AF3EB0">
      <w:pPr>
        <w:pStyle w:val="berschrift1"/>
      </w:pPr>
      <w:r w:rsidRPr="001D17F6">
        <w:t>3 Dauer des Auftrages</w:t>
      </w:r>
    </w:p>
    <w:p w14:paraId="787D182F" w14:textId="0DE268F0" w:rsidR="00AF3EB0" w:rsidRPr="005D6615" w:rsidRDefault="00AF3EB0" w:rsidP="00AF3EB0">
      <w:pPr>
        <w:spacing w:after="120"/>
        <w:jc w:val="both"/>
        <w:rPr>
          <w:u w:val="single"/>
        </w:rPr>
      </w:pPr>
      <w:r>
        <w:rPr>
          <w:rFonts w:cs="Arial"/>
        </w:rPr>
        <w:t xml:space="preserve">(1) </w:t>
      </w:r>
      <w:r>
        <w:t>Die Dauer dieses Auftrags (Laufzeit) entspricht der Laufzeit der Leistungsvereinbarung.</w:t>
      </w:r>
    </w:p>
    <w:p w14:paraId="7215A90D" w14:textId="4F8D2413" w:rsidR="00AF3EB0" w:rsidRDefault="00AF3EB0" w:rsidP="00AF3EB0">
      <w:pPr>
        <w:spacing w:after="120"/>
        <w:jc w:val="both"/>
        <w:rPr>
          <w:lang w:eastAsia="en-US"/>
        </w:rPr>
      </w:pPr>
      <w:r w:rsidRPr="00CA7BE7">
        <w:rPr>
          <w:lang w:eastAsia="en-US"/>
        </w:rPr>
        <w:t xml:space="preserve">(2) Der Auftraggeber kann unabhängig von den Regelungen im Hauptvertrag diese Vereinbarung jederzeit ohne Einhaltung einer Frist kündigen, wenn ein schwerwiegender Verstoß des Auftragnehmers gegen die Bestimmungen dieser Vereinbarung vorliegt, der Auftragnehmer eine Weisung des Auftraggebers nicht ausführen kann oder will oder der Auftragnehmer die Erteilung von Auskünften oder den Zutritt des Auftraggebers im Rahmen von Kontrollen vertragswidrig verweigert. Nach der Kündigung darf der Auftragnehmer keine personenbezogenen Daten des Auftraggebers mehr verarbeiten. </w:t>
      </w:r>
    </w:p>
    <w:p w14:paraId="440339CE" w14:textId="77777777" w:rsidR="00AF3EB0" w:rsidRDefault="00AF3EB0" w:rsidP="00AF3EB0">
      <w:pPr>
        <w:spacing w:after="120"/>
        <w:jc w:val="both"/>
      </w:pPr>
    </w:p>
    <w:p w14:paraId="4ACD64D5" w14:textId="77777777" w:rsidR="00AF3EB0" w:rsidRPr="001D17F6" w:rsidRDefault="00AF3EB0" w:rsidP="00AF3EB0">
      <w:pPr>
        <w:pStyle w:val="berschrift1"/>
      </w:pPr>
      <w:r w:rsidRPr="001D17F6">
        <w:t>4 Verantwortlichkeit und Weisungsbefugnis</w:t>
      </w:r>
    </w:p>
    <w:p w14:paraId="44A226C8" w14:textId="77777777" w:rsidR="00AF3EB0" w:rsidRDefault="00AF3EB0" w:rsidP="00AF3EB0">
      <w:pPr>
        <w:spacing w:after="120"/>
        <w:jc w:val="both"/>
      </w:pPr>
      <w:r>
        <w:t xml:space="preserve">(1) </w:t>
      </w:r>
      <w:r w:rsidRPr="00D01870">
        <w:t>Der Auftraggeber ist für die Einhaltung der datenschutzrechtlichen Bestimmungen, insbesondere für die Rechtmäßigkeit der Datenweitergabe an den Auftragnehmer sowie für die Rechtmäßigkeit der Datenverarbeitung verantwortlich (</w:t>
      </w:r>
      <w:r>
        <w:t>Art. 4 Nr. 7 DSGVO</w:t>
      </w:r>
      <w:r w:rsidRPr="00D01870">
        <w:t xml:space="preserve">). Der Auftragnehmer verwendet die Daten für keine anderen Zwecke und ist insbesondere nicht berechtigt, sie an Dritte weiterzugeben. Kopien und Duplikate werden ohne Wissen des Auftraggebers nicht </w:t>
      </w:r>
      <w:r w:rsidRPr="008E392D">
        <w:t>erstell</w:t>
      </w:r>
      <w:r>
        <w:t>t. Etwas anderes gilt nur in dem</w:t>
      </w:r>
      <w:r w:rsidRPr="008E392D">
        <w:t xml:space="preserve"> in Absatz 2</w:t>
      </w:r>
      <w:r>
        <w:t xml:space="preserve"> genannten Umfang</w:t>
      </w:r>
      <w:r w:rsidRPr="008E392D">
        <w:t>.</w:t>
      </w:r>
    </w:p>
    <w:p w14:paraId="1BB6939C" w14:textId="77777777" w:rsidR="00AF3EB0" w:rsidRDefault="00AF3EB0" w:rsidP="00AF3EB0">
      <w:pPr>
        <w:spacing w:after="120"/>
        <w:jc w:val="both"/>
      </w:pPr>
      <w:r>
        <w:t>(2) Der Auftragnehmer verarbeitet personenbezogene Daten nur auf dokumentierte Weisung des Auftraggebers, es sei denn es besteht eine anderweitige Verpflichtung durch Unionsrecht oder dem Recht des Mitgliedsstaates, dem der Auftragnehmer unterliegt. Im Falle einer anderweitigen Verpflichtung teilt der Auftragnehmer dem Auftraggeber</w:t>
      </w:r>
      <w:r w:rsidRPr="00531C03">
        <w:t xml:space="preserve"> vor der Verarbeitung </w:t>
      </w:r>
      <w:r>
        <w:t>unverzüglich di</w:t>
      </w:r>
      <w:r w:rsidRPr="00531C03">
        <w:t xml:space="preserve">e </w:t>
      </w:r>
      <w:r>
        <w:t xml:space="preserve">entsprechenden </w:t>
      </w:r>
      <w:r w:rsidRPr="00531C03">
        <w:t>rechtlichen Anforderungen mit</w:t>
      </w:r>
      <w:r w:rsidRPr="00D01870">
        <w:t xml:space="preserve">. </w:t>
      </w:r>
    </w:p>
    <w:p w14:paraId="4649900D" w14:textId="77777777" w:rsidR="00AF3EB0" w:rsidRDefault="00AF3EB0" w:rsidP="00AF3EB0">
      <w:pPr>
        <w:spacing w:after="120"/>
        <w:jc w:val="both"/>
      </w:pPr>
      <w:r>
        <w:t>(3</w:t>
      </w:r>
      <w:r w:rsidRPr="0087034A">
        <w:t xml:space="preserve">) </w:t>
      </w:r>
      <w:r>
        <w:t xml:space="preserve">Ist der Auftragnehmer der Auffassung, dass eine Weisung gegen datenschutzrechtliche Vorschriften verstößt, informiert er gemäß </w:t>
      </w:r>
      <w:r w:rsidRPr="0087034A">
        <w:t>Art. 28 Abs. 3</w:t>
      </w:r>
      <w:r>
        <w:t xml:space="preserve"> S. 3</w:t>
      </w:r>
      <w:r w:rsidRPr="0087034A">
        <w:t xml:space="preserve"> DSGVO</w:t>
      </w:r>
      <w:r>
        <w:t xml:space="preserve"> unverzüglich den </w:t>
      </w:r>
      <w:r>
        <w:lastRenderedPageBreak/>
        <w:t xml:space="preserve">Auftraggeber. Bis zur Bestätigung oder Änderung der entsprechenden Weisung ist der Auftragnehmer berechtigt, die Durchführung der Weisung auszusetzen. </w:t>
      </w:r>
    </w:p>
    <w:p w14:paraId="0F282E66" w14:textId="77777777" w:rsidR="00AF3EB0" w:rsidRDefault="00AF3EB0" w:rsidP="00AF3EB0">
      <w:pPr>
        <w:spacing w:after="120"/>
        <w:jc w:val="both"/>
      </w:pPr>
    </w:p>
    <w:p w14:paraId="1388B335" w14:textId="77777777" w:rsidR="00AF3EB0" w:rsidRPr="001D17F6" w:rsidRDefault="00AF3EB0" w:rsidP="00AF3EB0">
      <w:pPr>
        <w:pStyle w:val="berschrift1"/>
      </w:pPr>
      <w:r w:rsidRPr="001D17F6">
        <w:t xml:space="preserve">5 Vertraulichkeit </w:t>
      </w:r>
    </w:p>
    <w:p w14:paraId="7E4FBBE9" w14:textId="77777777" w:rsidR="00AF3EB0" w:rsidRDefault="00AF3EB0" w:rsidP="00AF3EB0">
      <w:pPr>
        <w:spacing w:after="120"/>
        <w:jc w:val="both"/>
      </w:pPr>
      <w:r w:rsidRPr="00133A0D">
        <w:t xml:space="preserve">Der Auftragnehmer setzt bei der Durchführung der Arbeiten nur Beschäftigte ein, die </w:t>
      </w:r>
      <w:r>
        <w:t xml:space="preserve">gemäß Art. 28 Abs. 3 S. 2 lit. b </w:t>
      </w:r>
      <w:r w:rsidRPr="00C62A1E">
        <w:t xml:space="preserve">DSGVO auf die Vertraulichkeit verpflichtet </w:t>
      </w:r>
      <w:r>
        <w:t xml:space="preserve">worden sind </w:t>
      </w:r>
      <w:r w:rsidRPr="00C62A1E">
        <w:t xml:space="preserve">und </w:t>
      </w:r>
      <w:r w:rsidRPr="00133A0D">
        <w:t>zuvor mit den für sie relevanten Bestimmungen zum Datenschutz vertraut gemacht wurden. Der Auftragnehmer und jede dem Auftragnehmer unterstellte Person, die Zugang zu personenbezogenen Daten hat, dürfen diese Daten ausschließlich entsprechend der Weisung des Auftraggebers verarbeiten</w:t>
      </w:r>
      <w:r>
        <w:t>,</w:t>
      </w:r>
      <w:r w:rsidRPr="00133A0D">
        <w:t xml:space="preserve"> einschließlich der in diesem Vertrag eingeräumten Befugnisse, es sei denn, dass sie gesetzlich zur Verarbeitung verpflichtet sind.</w:t>
      </w:r>
    </w:p>
    <w:p w14:paraId="53E8DAAC" w14:textId="77777777" w:rsidR="00AF3EB0" w:rsidRDefault="00AF3EB0" w:rsidP="00AF3EB0">
      <w:pPr>
        <w:spacing w:after="120"/>
        <w:jc w:val="both"/>
      </w:pPr>
    </w:p>
    <w:p w14:paraId="2719CA3C" w14:textId="77777777" w:rsidR="00AF3EB0" w:rsidRPr="001D17F6" w:rsidRDefault="00AF3EB0" w:rsidP="00AF3EB0">
      <w:pPr>
        <w:pStyle w:val="berschrift1"/>
      </w:pPr>
      <w:r w:rsidRPr="001D17F6">
        <w:t>6 Datensicherheit</w:t>
      </w:r>
    </w:p>
    <w:p w14:paraId="237019CB" w14:textId="77777777" w:rsidR="00AF3EB0" w:rsidRPr="00AB72A5" w:rsidRDefault="00AF3EB0" w:rsidP="00AF3EB0">
      <w:pPr>
        <w:spacing w:after="120"/>
        <w:jc w:val="both"/>
      </w:pPr>
      <w:r>
        <w:t xml:space="preserve">(1) </w:t>
      </w:r>
      <w:r>
        <w:rPr>
          <w:rFonts w:cs="Arial"/>
        </w:rPr>
        <w:t>Der Auftragnehmer</w:t>
      </w:r>
      <w:r w:rsidRPr="00081EEA">
        <w:rPr>
          <w:rFonts w:cs="Arial"/>
        </w:rPr>
        <w:t xml:space="preserve"> trifft geeignete technische und organisatorische Maßnahmen zum angemessenen Schu</w:t>
      </w:r>
      <w:r>
        <w:rPr>
          <w:rFonts w:cs="Arial"/>
        </w:rPr>
        <w:t>tz der personenbezogenen Daten</w:t>
      </w:r>
      <w:r w:rsidRPr="00D01870">
        <w:t xml:space="preserve"> gemäß </w:t>
      </w:r>
      <w:r>
        <w:t>Art. 28 Abs. 3 lit. c DSGVO in Verbindung mit Art. 32 Abs. 1 DSGVO, um die Sicherheit der Verarbeitung im Auftrag zu gewährleisten</w:t>
      </w:r>
      <w:r w:rsidRPr="00505E99">
        <w:t xml:space="preserve">. </w:t>
      </w:r>
      <w:r>
        <w:t>Dazu wird der Auftragnehmer</w:t>
      </w:r>
    </w:p>
    <w:p w14:paraId="1E9A4ADA" w14:textId="77777777" w:rsidR="00AF3EB0" w:rsidRPr="00AB72A5" w:rsidRDefault="00AF3EB0" w:rsidP="00AF3EB0">
      <w:pPr>
        <w:pStyle w:val="Listenabsatz"/>
        <w:numPr>
          <w:ilvl w:val="0"/>
          <w:numId w:val="16"/>
        </w:numPr>
        <w:spacing w:after="120"/>
        <w:jc w:val="both"/>
      </w:pPr>
      <w:r w:rsidRPr="00AB72A5">
        <w:t>die Vertraulichkeit, Integrität, Verfügbarkeit und Belastbarkeit der Systeme und Dienste im Zusammenhang mit der Verarbeitung auf Dauer sicherstellen,</w:t>
      </w:r>
    </w:p>
    <w:p w14:paraId="20365953" w14:textId="77777777" w:rsidR="00AF3EB0" w:rsidRDefault="00AF3EB0" w:rsidP="00AF3EB0">
      <w:pPr>
        <w:pStyle w:val="Listenabsatz"/>
        <w:numPr>
          <w:ilvl w:val="0"/>
          <w:numId w:val="16"/>
        </w:numPr>
        <w:spacing w:after="120"/>
        <w:jc w:val="both"/>
      </w:pPr>
      <w:r w:rsidRPr="00AB72A5">
        <w:t>die Fähigkeit, die Verfügbarkeit der personenbezogenen Daten und den Zugang zu ihnen bei einem physischen oder technischen Zwischenfall rasch wiederherzustellen, sicherstellen sowie</w:t>
      </w:r>
    </w:p>
    <w:p w14:paraId="600D8D9B" w14:textId="77777777" w:rsidR="00AF3EB0" w:rsidRPr="00AB72A5" w:rsidRDefault="00AF3EB0" w:rsidP="00AF3EB0">
      <w:pPr>
        <w:pStyle w:val="Listenabsatz"/>
        <w:numPr>
          <w:ilvl w:val="0"/>
          <w:numId w:val="16"/>
        </w:numPr>
        <w:spacing w:after="120"/>
        <w:jc w:val="both"/>
      </w:pPr>
      <w:r w:rsidRPr="00AB72A5">
        <w:t>ein Verfahren zur regelmäßigen Überprüfung, Bewertung und Evaluierung der Wirksamkeit der technischen und organisatorischen Maßnahmen zur Gewährleistung der Sicherheit der Verarbeitung</w:t>
      </w:r>
      <w:r>
        <w:t xml:space="preserve"> unterhalten</w:t>
      </w:r>
      <w:r w:rsidRPr="00AB72A5">
        <w:t>.</w:t>
      </w:r>
    </w:p>
    <w:p w14:paraId="02FE65F4" w14:textId="77777777" w:rsidR="00AF3EB0" w:rsidRDefault="00AF3EB0" w:rsidP="00AF3EB0">
      <w:pPr>
        <w:spacing w:after="120"/>
        <w:jc w:val="both"/>
      </w:pPr>
      <w:r w:rsidRPr="00505E99">
        <w:t xml:space="preserve">Dabei sind der Stand der Technik, die Implementierungskosten und die Art, der Umfang und die Zwecke der Verarbeitung sowie die unterschiedliche Eintrittswahrscheinlichkeit und Schwere des Risikos für die Rechte und Freiheiten natürlicher Personen im Sinne von Art. 32 Abs. 1 </w:t>
      </w:r>
      <w:r>
        <w:t>DSGVO</w:t>
      </w:r>
      <w:r w:rsidRPr="00505E99">
        <w:t xml:space="preserve"> zu berücksichtigen.</w:t>
      </w:r>
    </w:p>
    <w:p w14:paraId="7499F1AB" w14:textId="77777777" w:rsidR="00AF3EB0" w:rsidRDefault="00AF3EB0" w:rsidP="00AF3EB0">
      <w:pPr>
        <w:spacing w:after="120"/>
        <w:jc w:val="both"/>
      </w:pPr>
      <w:r>
        <w:t xml:space="preserve">(2) </w:t>
      </w:r>
      <w:r w:rsidRPr="00D01870">
        <w:t>Die Vertragsparteie</w:t>
      </w:r>
      <w:r>
        <w:t xml:space="preserve">n vereinbaren die in dem </w:t>
      </w:r>
      <w:r>
        <w:rPr>
          <w:b/>
        </w:rPr>
        <w:t>Anlage</w:t>
      </w:r>
      <w:r w:rsidRPr="00AB72A5">
        <w:rPr>
          <w:b/>
        </w:rPr>
        <w:t xml:space="preserve"> 1 „Technische und organisatorische Maßnahmen“ </w:t>
      </w:r>
      <w:r w:rsidRPr="00D01870">
        <w:t xml:space="preserve">zu dieser Vereinbarung niedergelegten konkreten </w:t>
      </w:r>
      <w:r>
        <w:t>Datens</w:t>
      </w:r>
      <w:r w:rsidRPr="00D01870">
        <w:t>icherheitsmaßnahmen</w:t>
      </w:r>
      <w:r>
        <w:t>.</w:t>
      </w:r>
    </w:p>
    <w:p w14:paraId="50D91785" w14:textId="77777777" w:rsidR="00AF3EB0" w:rsidRPr="00505E99" w:rsidRDefault="00AF3EB0" w:rsidP="00AF3EB0">
      <w:pPr>
        <w:spacing w:after="120"/>
        <w:jc w:val="both"/>
      </w:pPr>
      <w:r>
        <w:t xml:space="preserve">(3) </w:t>
      </w:r>
      <w:r w:rsidRPr="00505E99">
        <w:t xml:space="preserve">Die technischen und organisatorischen Maßnahmen unterliegen dem technischen Fortschritt und der Weiterentwicklung. Insoweit ist es dem Auftragnehmer gestattet, alternative adäquate Maßnahmen umzusetzen. Dabei darf das Sicherheitsniveau der festgelegten Maßnahmen nicht unterschritten werden. Wesentliche Änderungen sind zu dokumentieren und dem Auftraggeber schriftlich mitzuteilen.  </w:t>
      </w:r>
    </w:p>
    <w:p w14:paraId="33683789" w14:textId="77777777" w:rsidR="00AF3EB0" w:rsidRDefault="00AF3EB0" w:rsidP="00AF3EB0">
      <w:pPr>
        <w:spacing w:after="120"/>
        <w:jc w:val="both"/>
      </w:pPr>
    </w:p>
    <w:p w14:paraId="40276407" w14:textId="77777777" w:rsidR="00AF3EB0" w:rsidRPr="001D17F6" w:rsidRDefault="00AF3EB0" w:rsidP="00AF3EB0">
      <w:pPr>
        <w:pStyle w:val="berschrift1"/>
      </w:pPr>
      <w:r w:rsidRPr="001D17F6">
        <w:lastRenderedPageBreak/>
        <w:t>7 Einbeziehung weiterer Auftragsverarbeiter (Subunternehmer)</w:t>
      </w:r>
    </w:p>
    <w:p w14:paraId="4235318A" w14:textId="77777777" w:rsidR="00AF3EB0" w:rsidRPr="00066B18" w:rsidRDefault="00AF3EB0" w:rsidP="00AF3EB0">
      <w:pPr>
        <w:spacing w:after="120"/>
        <w:jc w:val="both"/>
      </w:pPr>
      <w:r>
        <w:t>(1) Als Subunternehmer</w:t>
      </w:r>
      <w:r w:rsidRPr="008D593B">
        <w:t xml:space="preserve"> im S</w:t>
      </w:r>
      <w:r>
        <w:t>inne dieser Regelung gelten vom Auftragnehmer beauftragte Auftragsverarbeiter</w:t>
      </w:r>
      <w:r w:rsidRPr="008D593B">
        <w:t xml:space="preserve">, </w:t>
      </w:r>
      <w:r>
        <w:t>deren Dienstleistungen</w:t>
      </w:r>
      <w:r w:rsidRPr="008D593B">
        <w:t xml:space="preserve"> </w:t>
      </w:r>
      <w:r>
        <w:t xml:space="preserve">sich </w:t>
      </w:r>
      <w:r w:rsidRPr="00166C0F">
        <w:t>unmittelbar auf die Erbringung der H</w:t>
      </w:r>
      <w:r>
        <w:t>auptleistung beziehen. Nicht dazu</w:t>
      </w:r>
      <w:r w:rsidRPr="00166C0F">
        <w:t xml:space="preserve"> gehören Nebenleistungen, die der Auftragnehmer z.B. als Telekommunikationsleistungen, Post-/Transportdienstleistungen und Reinigung in</w:t>
      </w:r>
      <w:r>
        <w:t xml:space="preserve"> Anspruch nimmt</w:t>
      </w:r>
      <w:r w:rsidRPr="008D593B">
        <w:t xml:space="preserve">. Der Auftragnehmer ist jedoch verpflichtet, zur Gewährleistung des Datenschutzes und der Datensicherheit der Daten des Auftraggebers auch bei ausgelagerten Nebenleistungen angemessene und gesetzeskonforme vertragliche Vereinbarungen sowie Kontrollmaßnahmen zu ergreifen. </w:t>
      </w:r>
    </w:p>
    <w:p w14:paraId="0DBA628A" w14:textId="7B4E52FA" w:rsidR="00AF3EB0" w:rsidRDefault="00AF3EB0" w:rsidP="00AF3EB0">
      <w:pPr>
        <w:spacing w:after="120"/>
        <w:jc w:val="both"/>
      </w:pPr>
      <w:r>
        <w:t xml:space="preserve">(2) </w:t>
      </w:r>
      <w:r w:rsidRPr="008B4D43">
        <w:t xml:space="preserve">Der Auftragnehmer darf Subunternehmer nur nach vorheriger ausdrücklicher schriftlicher Zustimmung des Auftraggebers beauftragen. </w:t>
      </w:r>
    </w:p>
    <w:p w14:paraId="4F531AB5" w14:textId="7808EE3C" w:rsidR="00382B53" w:rsidRDefault="00382B53" w:rsidP="00382B53">
      <w:pPr>
        <w:spacing w:after="120"/>
        <w:jc w:val="both"/>
      </w:pPr>
      <w:r>
        <w:t xml:space="preserve">(3) Werden Subunternehmer eingesetzt, so ist Anlage 2 </w:t>
      </w:r>
      <w:r w:rsidRPr="00382B53">
        <w:rPr>
          <w:b/>
        </w:rPr>
        <w:t>„Genehmigte Subunternehmer“</w:t>
      </w:r>
      <w:r>
        <w:t xml:space="preserve"> auszufüllen.</w:t>
      </w:r>
    </w:p>
    <w:p w14:paraId="4262EEB9" w14:textId="77777777" w:rsidR="00AF3EB0" w:rsidRPr="001D17F6" w:rsidRDefault="00AF3EB0" w:rsidP="00AF3EB0">
      <w:pPr>
        <w:spacing w:after="120"/>
        <w:jc w:val="both"/>
      </w:pPr>
    </w:p>
    <w:p w14:paraId="686CF796" w14:textId="77777777" w:rsidR="00AF3EB0" w:rsidRPr="001D17F6" w:rsidRDefault="00AF3EB0" w:rsidP="00AF3EB0">
      <w:pPr>
        <w:pStyle w:val="berschrift1"/>
      </w:pPr>
      <w:r w:rsidRPr="001D17F6">
        <w:t xml:space="preserve">8 </w:t>
      </w:r>
      <w:r>
        <w:t xml:space="preserve">Unterstützung bei der Wahrung von </w:t>
      </w:r>
      <w:r w:rsidRPr="001D17F6">
        <w:t>Betroffenenrechte</w:t>
      </w:r>
      <w:r>
        <w:t>n</w:t>
      </w:r>
    </w:p>
    <w:p w14:paraId="3763212A" w14:textId="77777777" w:rsidR="00AF3EB0" w:rsidRPr="007733F8" w:rsidRDefault="00AF3EB0" w:rsidP="00AF3EB0">
      <w:pPr>
        <w:spacing w:after="160" w:line="259" w:lineRule="auto"/>
        <w:jc w:val="both"/>
        <w:rPr>
          <w:rFonts w:cs="Arial"/>
        </w:rPr>
      </w:pPr>
      <w:r w:rsidRPr="000D21D3">
        <w:t>(1) Der Auftragnehmer ist verpflichtet</w:t>
      </w:r>
      <w:r>
        <w:t>,</w:t>
      </w:r>
      <w:r w:rsidRPr="000D21D3">
        <w:t xml:space="preserve"> den Auftraggeber mit geeigneten technischen u</w:t>
      </w:r>
      <w:r>
        <w:t xml:space="preserve">nd organisatorischen Maßnahmen </w:t>
      </w:r>
      <w:r w:rsidRPr="000D21D3">
        <w:t xml:space="preserve">bei </w:t>
      </w:r>
      <w:r>
        <w:t>der Wahrung der in Art. 12 bis 22</w:t>
      </w:r>
      <w:r w:rsidRPr="000D21D3">
        <w:t xml:space="preserve"> DSGVO genannten Rechte der betroffenen Personen </w:t>
      </w:r>
      <w:r>
        <w:t xml:space="preserve">zu unterstützen </w:t>
      </w:r>
      <w:r w:rsidRPr="000D21D3">
        <w:t xml:space="preserve">(Art. 28 Abs. 3 S. 2 lit. e DSGVO). </w:t>
      </w:r>
      <w:r w:rsidRPr="007733F8">
        <w:rPr>
          <w:rFonts w:cs="Arial"/>
        </w:rPr>
        <w:t xml:space="preserve">Insbesondere wird der Auftragnehmer den Auftraggeber darin unterstützen, Ansprüche Betroffener auf Löschung ihrer personenbezogenen Daten gemäß Art. 17 DSGVO zu erfüllen. </w:t>
      </w:r>
    </w:p>
    <w:p w14:paraId="70FC22C5" w14:textId="77777777" w:rsidR="00AF3EB0" w:rsidRPr="000D21D3" w:rsidRDefault="00AF3EB0" w:rsidP="00AF3EB0">
      <w:pPr>
        <w:spacing w:after="120"/>
        <w:jc w:val="both"/>
      </w:pPr>
      <w:r w:rsidRPr="00CA7BE7">
        <w:t>(2) Soweit betroffene Personen gegenüber dem Auftraggeber ein Recht auf Datenübertragbarkeit ausüben können, stellt der Aufragnehmer sicher, dass sie die Daten, die sie dem Auftraggeber bereitgestellt haben, in einem strukturierten, gängigen und maschinenlesbaren Format erhalten können.</w:t>
      </w:r>
      <w:r w:rsidRPr="000D21D3">
        <w:t xml:space="preserve">     </w:t>
      </w:r>
    </w:p>
    <w:p w14:paraId="13CEC998" w14:textId="77777777" w:rsidR="00AF3EB0" w:rsidRPr="000D21D3" w:rsidRDefault="00AF3EB0" w:rsidP="00AF3EB0">
      <w:pPr>
        <w:spacing w:after="120"/>
        <w:jc w:val="both"/>
      </w:pPr>
      <w:r w:rsidRPr="000D21D3">
        <w:t>(3</w:t>
      </w:r>
      <w:r>
        <w:t>) Der Auftragnehmer darf personenbezogene</w:t>
      </w:r>
      <w:r w:rsidRPr="000D21D3">
        <w:t xml:space="preserve"> Daten</w:t>
      </w:r>
      <w:r>
        <w:t xml:space="preserve"> </w:t>
      </w:r>
      <w:r w:rsidRPr="000D21D3">
        <w:t>nur nach dokumentierter Weisung des Auftraggebers berichtigen, löschen oder deren Verarbeit</w:t>
      </w:r>
      <w:r>
        <w:t>ung einschränken (</w:t>
      </w:r>
      <w:r w:rsidRPr="000D21D3">
        <w:t>Art. 28 Abs. 3 S. 2 lit. g DSGVO). Auskünfte an Dritte oder den betroffenen Personen darf der Auftragnehmer nur nach vorheriger schriftlicher Zustimmung durch den Auftraggeber erteilen.</w:t>
      </w:r>
    </w:p>
    <w:p w14:paraId="7F188097" w14:textId="77777777" w:rsidR="00AF3EB0" w:rsidRDefault="00AF3EB0" w:rsidP="00AF3EB0">
      <w:pPr>
        <w:spacing w:after="120"/>
        <w:jc w:val="both"/>
      </w:pPr>
      <w:r w:rsidRPr="000D21D3">
        <w:t xml:space="preserve">(4) Soweit eine betroffene Person sich unmittelbar an den Auftragnehmer wendet, </w:t>
      </w:r>
      <w:r>
        <w:t>um ihre Rechte</w:t>
      </w:r>
      <w:r w:rsidRPr="000D21D3">
        <w:t xml:space="preserve"> gemäß Art.</w:t>
      </w:r>
      <w:r>
        <w:t xml:space="preserve"> 12 bis 22</w:t>
      </w:r>
      <w:r w:rsidRPr="000D21D3">
        <w:t xml:space="preserve"> DSGVO </w:t>
      </w:r>
      <w:r>
        <w:t>geltend zu machen, wird der Auftragnehmer das</w:t>
      </w:r>
      <w:r w:rsidRPr="000D21D3">
        <w:t xml:space="preserve"> Ersuchen unverzüglich an den Auftraggeber weiterleiten.</w:t>
      </w:r>
    </w:p>
    <w:p w14:paraId="6A0A1FC8" w14:textId="09A85E20" w:rsidR="00AF3EB0" w:rsidRDefault="00AF3EB0" w:rsidP="00AF3EB0">
      <w:pPr>
        <w:spacing w:after="120"/>
        <w:jc w:val="both"/>
      </w:pPr>
    </w:p>
    <w:p w14:paraId="1B2F9B83" w14:textId="77777777" w:rsidR="00382B53" w:rsidRDefault="00382B53" w:rsidP="00AF3EB0">
      <w:pPr>
        <w:spacing w:after="120"/>
        <w:jc w:val="both"/>
      </w:pPr>
    </w:p>
    <w:p w14:paraId="21723079" w14:textId="77777777" w:rsidR="00AF3EB0" w:rsidRPr="00E94F3A" w:rsidRDefault="00AF3EB0" w:rsidP="00AF3EB0">
      <w:pPr>
        <w:pStyle w:val="berschrift1"/>
      </w:pPr>
      <w:r w:rsidRPr="00E94F3A">
        <w:lastRenderedPageBreak/>
        <w:t>9 Unterstützung bei Dokumentations- und Meldepflichten</w:t>
      </w:r>
    </w:p>
    <w:p w14:paraId="34BA4C41" w14:textId="3822E4B2" w:rsidR="00AF3EB0" w:rsidRDefault="00AF3EB0" w:rsidP="00AF3EB0">
      <w:pPr>
        <w:spacing w:after="120"/>
        <w:jc w:val="both"/>
      </w:pPr>
      <w:r>
        <w:rPr>
          <w:rFonts w:cs="Calibri"/>
        </w:rPr>
        <w:t xml:space="preserve">(1) Ist der Auftragnehmer nach </w:t>
      </w:r>
      <w:r w:rsidRPr="00D826A7">
        <w:rPr>
          <w:rFonts w:cs="Calibri"/>
        </w:rPr>
        <w:t>Art. 37 DSGVO</w:t>
      </w:r>
      <w:r>
        <w:rPr>
          <w:rFonts w:cs="Calibri"/>
        </w:rPr>
        <w:t>,</w:t>
      </w:r>
      <w:r w:rsidRPr="00D826A7">
        <w:rPr>
          <w:rFonts w:cs="Calibri"/>
        </w:rPr>
        <w:t xml:space="preserve"> § </w:t>
      </w:r>
      <w:r>
        <w:rPr>
          <w:rFonts w:cs="Calibri"/>
        </w:rPr>
        <w:t>37</w:t>
      </w:r>
      <w:r w:rsidRPr="00D826A7">
        <w:rPr>
          <w:rFonts w:cs="Calibri"/>
        </w:rPr>
        <w:t xml:space="preserve"> BDSG-neu gesetzlich dazu verpflichtet, einen </w:t>
      </w:r>
      <w:r w:rsidRPr="00D826A7">
        <w:t xml:space="preserve">Datenschutzbeauftragten </w:t>
      </w:r>
      <w:r>
        <w:t xml:space="preserve">zu benennen, teilt der Auftragnehmer dem Auftraggeber die </w:t>
      </w:r>
      <w:r w:rsidRPr="00133A0D">
        <w:t xml:space="preserve">Kontaktdaten </w:t>
      </w:r>
      <w:r>
        <w:t xml:space="preserve">des Datenschutzbeauftragten </w:t>
      </w:r>
      <w:r w:rsidRPr="00133A0D">
        <w:t>zum Zweck der dir</w:t>
      </w:r>
      <w:r>
        <w:t>ekten Kontaktaufnahme mit</w:t>
      </w:r>
      <w:r w:rsidRPr="00133A0D">
        <w:t>.</w:t>
      </w:r>
      <w:r>
        <w:t xml:space="preserve"> </w:t>
      </w:r>
      <w:r w:rsidRPr="00133A0D">
        <w:t xml:space="preserve">Ein Wechsel </w:t>
      </w:r>
      <w:r>
        <w:t>des Datenschutzbeauftragten ist</w:t>
      </w:r>
      <w:r w:rsidRPr="00133A0D">
        <w:t xml:space="preserve"> </w:t>
      </w:r>
      <w:r>
        <w:t xml:space="preserve">bei </w:t>
      </w:r>
      <w:r w:rsidRPr="00133A0D">
        <w:t xml:space="preserve">dem Auftraggeber unverzüglich </w:t>
      </w:r>
      <w:r w:rsidRPr="00705E4E">
        <w:t xml:space="preserve">anzuzeigen. </w:t>
      </w:r>
    </w:p>
    <w:p w14:paraId="2DAC6140" w14:textId="77777777" w:rsidR="004674A1" w:rsidRDefault="004674A1" w:rsidP="00AF3EB0">
      <w:pPr>
        <w:spacing w:after="120"/>
        <w:jc w:val="both"/>
      </w:pPr>
    </w:p>
    <w:p w14:paraId="768D671B" w14:textId="59EF10FA" w:rsidR="004674A1" w:rsidRPr="004674A1" w:rsidRDefault="004674A1" w:rsidP="004674A1">
      <w:pPr>
        <w:spacing w:after="120"/>
        <w:jc w:val="both"/>
      </w:pPr>
      <w:r w:rsidRPr="004674A1">
        <w:t xml:space="preserve">Als Datenschutzbeauftragter ist beim Auftragnehmer </w:t>
      </w:r>
    </w:p>
    <w:p w14:paraId="661989D5" w14:textId="77777777" w:rsidR="004674A1" w:rsidRPr="004674A1" w:rsidRDefault="004674A1" w:rsidP="004674A1">
      <w:pPr>
        <w:rPr>
          <w:rFonts w:cs="Arial"/>
        </w:rPr>
      </w:pPr>
      <w:r w:rsidRPr="004674A1">
        <w:rPr>
          <w:rFonts w:cs="Arial"/>
          <w:bCs/>
        </w:rPr>
        <w:t>Dipl.-Jur.(FH) Nicolas Reinheimer</w:t>
      </w:r>
      <w:r w:rsidRPr="004674A1">
        <w:rPr>
          <w:rFonts w:cs="Arial"/>
        </w:rPr>
        <w:t xml:space="preserve"> </w:t>
      </w:r>
    </w:p>
    <w:p w14:paraId="7CC9AFE7" w14:textId="77777777" w:rsidR="004674A1" w:rsidRPr="004674A1" w:rsidRDefault="004674A1" w:rsidP="004674A1">
      <w:pPr>
        <w:rPr>
          <w:rFonts w:cs="Arial"/>
          <w:bCs/>
        </w:rPr>
      </w:pPr>
      <w:r w:rsidRPr="004674A1">
        <w:rPr>
          <w:rFonts w:cs="Arial"/>
          <w:bCs/>
        </w:rPr>
        <w:t>Externer Datenschutzbeauftragter</w:t>
      </w:r>
    </w:p>
    <w:p w14:paraId="606E36F7" w14:textId="77777777" w:rsidR="004674A1" w:rsidRPr="004674A1" w:rsidRDefault="004674A1" w:rsidP="004674A1">
      <w:pPr>
        <w:rPr>
          <w:rFonts w:cs="Arial"/>
        </w:rPr>
      </w:pPr>
      <w:r w:rsidRPr="004674A1">
        <w:rPr>
          <w:rFonts w:cs="Arial"/>
          <w:bCs/>
        </w:rPr>
        <w:t>FKC Management-System-Beratung GmbH | 20097 Hamburg | Frankenstr. 7</w:t>
      </w:r>
      <w:r w:rsidRPr="004674A1">
        <w:rPr>
          <w:rFonts w:cs="Arial"/>
        </w:rPr>
        <w:t xml:space="preserve"> </w:t>
      </w:r>
    </w:p>
    <w:p w14:paraId="3ECB0940" w14:textId="4F3FB439" w:rsidR="004674A1" w:rsidRPr="004674A1" w:rsidRDefault="00724BE7" w:rsidP="004674A1">
      <w:pPr>
        <w:rPr>
          <w:rFonts w:cs="Arial"/>
        </w:rPr>
      </w:pPr>
      <w:hyperlink r:id="rId8" w:history="1">
        <w:r w:rsidR="004674A1" w:rsidRPr="004674A1">
          <w:rPr>
            <w:rStyle w:val="Hyperlink"/>
            <w:rFonts w:cs="Arial"/>
          </w:rPr>
          <w:t>N.Reinheimer@fkc-gmbh.de</w:t>
        </w:r>
      </w:hyperlink>
      <w:r w:rsidR="004674A1">
        <w:rPr>
          <w:rFonts w:cs="Arial"/>
        </w:rPr>
        <w:br/>
      </w:r>
      <w:r w:rsidR="004674A1" w:rsidRPr="004674A1">
        <w:t>bestellt.</w:t>
      </w:r>
      <w:r w:rsidR="004674A1" w:rsidRPr="0087034A">
        <w:t xml:space="preserve"> </w:t>
      </w:r>
    </w:p>
    <w:p w14:paraId="474A529B" w14:textId="77777777" w:rsidR="00AF3EB0" w:rsidRPr="0087034A" w:rsidRDefault="00AF3EB0" w:rsidP="00AF3EB0">
      <w:pPr>
        <w:spacing w:after="120"/>
        <w:jc w:val="both"/>
        <w:rPr>
          <w:bCs/>
        </w:rPr>
      </w:pPr>
    </w:p>
    <w:p w14:paraId="094FEE69" w14:textId="77777777" w:rsidR="00AF3EB0" w:rsidRPr="005B2DB0" w:rsidRDefault="00AF3EB0" w:rsidP="00AF3EB0">
      <w:pPr>
        <w:pStyle w:val="berschrift1"/>
      </w:pPr>
      <w:r w:rsidRPr="00021BAA">
        <w:t xml:space="preserve">10 Beendigung des Auftrages </w:t>
      </w:r>
    </w:p>
    <w:p w14:paraId="5A79ED69" w14:textId="77777777" w:rsidR="00AF3EB0" w:rsidRPr="00A34B18" w:rsidRDefault="00AF3EB0" w:rsidP="00AF3EB0">
      <w:pPr>
        <w:spacing w:after="120"/>
        <w:jc w:val="both"/>
      </w:pPr>
      <w:r>
        <w:t>(1) Nach Abschluss der Erbringung der Verarbeitungsleistungen hat der Auftragnehmer alle personenbezogenen Daten nach Wahl des Auftraggebers entweder zu löschen oder zurückzugeben, sofern nicht nach dem Unionsrecht oder dem Recht der Mitgliedstaaten eine Verpflichtung zur Speicherung der personenbezogenen Daten besteht.</w:t>
      </w:r>
    </w:p>
    <w:p w14:paraId="1295C8FD" w14:textId="77777777" w:rsidR="00AF3EB0" w:rsidRDefault="00AF3EB0" w:rsidP="00AF3EB0">
      <w:pPr>
        <w:spacing w:after="120"/>
        <w:jc w:val="both"/>
        <w:rPr>
          <w:lang w:eastAsia="en-US"/>
        </w:rPr>
      </w:pPr>
      <w:r>
        <w:rPr>
          <w:lang w:eastAsia="en-US"/>
        </w:rPr>
        <w:t>(2) Der Auftragnehmer weist</w:t>
      </w:r>
      <w:r w:rsidRPr="00A34B18">
        <w:rPr>
          <w:lang w:eastAsia="en-US"/>
        </w:rPr>
        <w:t xml:space="preserve"> </w:t>
      </w:r>
      <w:r>
        <w:rPr>
          <w:lang w:eastAsia="en-US"/>
        </w:rPr>
        <w:t xml:space="preserve">unaufgefordert </w:t>
      </w:r>
      <w:r w:rsidRPr="00A34B18">
        <w:rPr>
          <w:lang w:eastAsia="en-US"/>
        </w:rPr>
        <w:t>dem Auftraggeber in Textform mit Datumsangabe</w:t>
      </w:r>
      <w:r>
        <w:rPr>
          <w:lang w:eastAsia="en-US"/>
        </w:rPr>
        <w:t xml:space="preserve"> nach, dass er sämtliche </w:t>
      </w:r>
      <w:r w:rsidRPr="00A34B18">
        <w:rPr>
          <w:lang w:eastAsia="en-US"/>
        </w:rPr>
        <w:t>Datenträger sowie sonstigen Unterlagen an den Auftraggeber herausgegeben</w:t>
      </w:r>
      <w:r>
        <w:rPr>
          <w:lang w:eastAsia="en-US"/>
        </w:rPr>
        <w:t xml:space="preserve"> oder datenschutzkonform</w:t>
      </w:r>
      <w:r w:rsidRPr="00A34B18">
        <w:rPr>
          <w:lang w:eastAsia="en-US"/>
        </w:rPr>
        <w:t xml:space="preserve"> vernichtet oder gelöscht und somit keine Daten des Auftraggebers zurückbehalten hat. </w:t>
      </w:r>
    </w:p>
    <w:p w14:paraId="630084CB" w14:textId="59F1BC1B" w:rsidR="00AF3EB0" w:rsidRDefault="00AF3EB0" w:rsidP="00AF3EB0">
      <w:pPr>
        <w:spacing w:after="120"/>
        <w:jc w:val="both"/>
        <w:rPr>
          <w:lang w:eastAsia="en-US"/>
        </w:rPr>
      </w:pPr>
      <w:r>
        <w:rPr>
          <w:lang w:eastAsia="en-US"/>
        </w:rPr>
        <w:t xml:space="preserve">(3) </w:t>
      </w:r>
      <w:r w:rsidRPr="005F67DD">
        <w:rPr>
          <w:lang w:eastAsia="en-US"/>
        </w:rPr>
        <w:t>Dokumentationen, die dem Nachweis der auftrags- und ordnungsgemäßen Datenverarbeitung dienen, sind durch den Auftragnehmer über das Vertragsende hinaus aufzubewahren. Er kann sie zu seiner Entlastung bei Vertragsende dem Auftraggeber übergeben.</w:t>
      </w:r>
    </w:p>
    <w:p w14:paraId="25F33CE2" w14:textId="77777777" w:rsidR="00AF3EB0" w:rsidRPr="00021BAA" w:rsidRDefault="00AF3EB0" w:rsidP="00AF3EB0">
      <w:pPr>
        <w:pStyle w:val="berschrift1"/>
      </w:pPr>
      <w:r w:rsidRPr="00021BAA">
        <w:t>11 Kontrollrechte des Auftraggebers</w:t>
      </w:r>
    </w:p>
    <w:p w14:paraId="7F737B78" w14:textId="77777777" w:rsidR="00AF3EB0" w:rsidRDefault="00AF3EB0" w:rsidP="00AF3EB0">
      <w:pPr>
        <w:spacing w:after="120"/>
        <w:jc w:val="both"/>
        <w:rPr>
          <w:lang w:eastAsia="en-US"/>
        </w:rPr>
      </w:pPr>
      <w:r>
        <w:rPr>
          <w:lang w:eastAsia="en-US"/>
        </w:rPr>
        <w:t>(1) D</w:t>
      </w:r>
      <w:r w:rsidRPr="00A34B18">
        <w:rPr>
          <w:lang w:eastAsia="en-US"/>
        </w:rPr>
        <w:t xml:space="preserve">er Auftraggeber </w:t>
      </w:r>
      <w:r>
        <w:rPr>
          <w:lang w:eastAsia="en-US"/>
        </w:rPr>
        <w:t xml:space="preserve">ist </w:t>
      </w:r>
      <w:r w:rsidRPr="00A34B18">
        <w:rPr>
          <w:lang w:eastAsia="en-US"/>
        </w:rPr>
        <w:t>bere</w:t>
      </w:r>
      <w:r>
        <w:rPr>
          <w:lang w:eastAsia="en-US"/>
        </w:rPr>
        <w:t xml:space="preserve">chtigt, vor Beginn der Verarbeitungsleistungen und währenddessen regelmäßig die </w:t>
      </w:r>
      <w:r w:rsidRPr="00A0218B">
        <w:rPr>
          <w:rFonts w:cs="Arial"/>
        </w:rPr>
        <w:t>technischen und organisatorischen Maßnahmen</w:t>
      </w:r>
      <w:r w:rsidRPr="00A34B18">
        <w:rPr>
          <w:lang w:eastAsia="en-US"/>
        </w:rPr>
        <w:t xml:space="preserve"> </w:t>
      </w:r>
      <w:r>
        <w:rPr>
          <w:lang w:eastAsia="en-US"/>
        </w:rPr>
        <w:t>sowie die Einhaltung dieser Vereinbarung und d</w:t>
      </w:r>
      <w:r w:rsidRPr="00A34B18">
        <w:rPr>
          <w:lang w:eastAsia="en-US"/>
        </w:rPr>
        <w:t>atenschutz</w:t>
      </w:r>
      <w:r>
        <w:rPr>
          <w:lang w:eastAsia="en-US"/>
        </w:rPr>
        <w:t xml:space="preserve">rechtlicher Vorgaben zu kontrollieren. Dazu kann der Auftraggeber oder ein beauftragter Prüfer die </w:t>
      </w:r>
      <w:r w:rsidRPr="00A34B18">
        <w:rPr>
          <w:lang w:eastAsia="en-US"/>
        </w:rPr>
        <w:t xml:space="preserve">Datenverarbeitungsanlagen und die Datenverarbeitungsprogramme </w:t>
      </w:r>
      <w:r>
        <w:rPr>
          <w:lang w:eastAsia="en-US"/>
        </w:rPr>
        <w:t>des Auftragnehmers inspizieren</w:t>
      </w:r>
      <w:r w:rsidRPr="00A34B18">
        <w:rPr>
          <w:lang w:eastAsia="en-US"/>
        </w:rPr>
        <w:t xml:space="preserve">. </w:t>
      </w:r>
    </w:p>
    <w:p w14:paraId="0C54B4D7" w14:textId="77777777" w:rsidR="00AF3EB0" w:rsidRPr="00A0218B" w:rsidRDefault="00AF3EB0" w:rsidP="00AF3EB0">
      <w:pPr>
        <w:spacing w:after="120"/>
        <w:jc w:val="both"/>
        <w:rPr>
          <w:lang w:eastAsia="en-US"/>
        </w:rPr>
      </w:pPr>
      <w:r>
        <w:rPr>
          <w:lang w:eastAsia="en-US"/>
        </w:rPr>
        <w:t>(2) D</w:t>
      </w:r>
      <w:r w:rsidRPr="00A34B18">
        <w:rPr>
          <w:lang w:eastAsia="en-US"/>
        </w:rPr>
        <w:t xml:space="preserve">er Auftragnehmer </w:t>
      </w:r>
      <w:r>
        <w:rPr>
          <w:lang w:eastAsia="en-US"/>
        </w:rPr>
        <w:t xml:space="preserve">ist </w:t>
      </w:r>
      <w:r w:rsidRPr="00A34B18">
        <w:rPr>
          <w:lang w:eastAsia="en-US"/>
        </w:rPr>
        <w:t xml:space="preserve">verpflichtet, dem Auftraggeber </w:t>
      </w:r>
      <w:r w:rsidRPr="00A0218B">
        <w:rPr>
          <w:rFonts w:cs="Arial"/>
        </w:rPr>
        <w:t>zu den üblichen Geschäftszeiten</w:t>
      </w:r>
      <w:r w:rsidRPr="00A34B18">
        <w:rPr>
          <w:lang w:eastAsia="en-US"/>
        </w:rPr>
        <w:t xml:space="preserve"> Zutritt zu den Räumlichkeiten zu gewähren, in denen die Daten des Auftraggebers physisch oder elektronisch verarbeitet werden.</w:t>
      </w:r>
      <w:r>
        <w:rPr>
          <w:lang w:eastAsia="en-US"/>
        </w:rPr>
        <w:t xml:space="preserve"> </w:t>
      </w:r>
      <w:r w:rsidRPr="00A34B18">
        <w:rPr>
          <w:lang w:eastAsia="en-US"/>
        </w:rPr>
        <w:t>Der Auftraggeber stimmt</w:t>
      </w:r>
      <w:r>
        <w:rPr>
          <w:lang w:eastAsia="en-US"/>
        </w:rPr>
        <w:t xml:space="preserve"> die Durchführung der Inspektionen</w:t>
      </w:r>
      <w:r w:rsidRPr="00A34B18">
        <w:rPr>
          <w:lang w:eastAsia="en-US"/>
        </w:rPr>
        <w:t xml:space="preserve"> mit dem Auftragnehmer so ab, dass der Betriebsablauf beim Auftragnehmer so wenig wie möglich beeinträchtigt wird.</w:t>
      </w:r>
    </w:p>
    <w:p w14:paraId="28AA5487" w14:textId="77777777" w:rsidR="00AF3EB0" w:rsidRDefault="00AF3EB0" w:rsidP="00AF3EB0">
      <w:pPr>
        <w:spacing w:after="120"/>
        <w:jc w:val="both"/>
      </w:pPr>
      <w:r>
        <w:lastRenderedPageBreak/>
        <w:t xml:space="preserve">(3) Der Auftragnehmer stellt dem Auftraggeber alle erforderlichen Informationen zum Nachweis der </w:t>
      </w:r>
      <w:r w:rsidRPr="00A0218B">
        <w:rPr>
          <w:rFonts w:cs="Arial"/>
        </w:rPr>
        <w:t>technischen und organisatorischen Maßnahmen</w:t>
      </w:r>
      <w:r w:rsidRPr="00A34B18">
        <w:rPr>
          <w:lang w:eastAsia="en-US"/>
        </w:rPr>
        <w:t xml:space="preserve"> </w:t>
      </w:r>
      <w:r>
        <w:rPr>
          <w:lang w:eastAsia="en-US"/>
        </w:rPr>
        <w:t>sowie der Einhaltung dieser Vereinbarung und d</w:t>
      </w:r>
      <w:r w:rsidRPr="00A34B18">
        <w:rPr>
          <w:lang w:eastAsia="en-US"/>
        </w:rPr>
        <w:t>atenschutz</w:t>
      </w:r>
      <w:r>
        <w:rPr>
          <w:lang w:eastAsia="en-US"/>
        </w:rPr>
        <w:t>rechtlicher Vorgaben</w:t>
      </w:r>
      <w:r>
        <w:t xml:space="preserve"> zur Verfügung. Zu diesen Informationen gehören insbesondere </w:t>
      </w:r>
      <w:r w:rsidRPr="00724FAC">
        <w:t>aktuelle Testate, Berichte oder Berichtsauszüge unabhängiger Instanzen (z.B. Wirtschaftsprüfer,</w:t>
      </w:r>
      <w:r w:rsidRPr="00E67A72">
        <w:t xml:space="preserve"> </w:t>
      </w:r>
      <w:r>
        <w:t>externe Sachverständige,</w:t>
      </w:r>
      <w:r w:rsidRPr="00724FAC">
        <w:t xml:space="preserve"> </w:t>
      </w:r>
      <w:r>
        <w:t xml:space="preserve">IT-Sicherheits- oder Datenschutzauditoren) und </w:t>
      </w:r>
      <w:r w:rsidRPr="00724FAC">
        <w:t>geeignete Zertifizierung (z.B. nach BSI-Grundschutz).</w:t>
      </w:r>
      <w:r>
        <w:t xml:space="preserve"> Der Auftragnehmer erteilt dem Auftraggeber unverzüglich konkrete Auskunft im Einzelfall.</w:t>
      </w:r>
    </w:p>
    <w:p w14:paraId="29799044" w14:textId="77777777" w:rsidR="00AF3EB0" w:rsidRDefault="00AF3EB0" w:rsidP="00AF3EB0">
      <w:pPr>
        <w:spacing w:after="120"/>
        <w:jc w:val="both"/>
        <w:rPr>
          <w:b/>
        </w:rPr>
      </w:pPr>
    </w:p>
    <w:p w14:paraId="37A056A6" w14:textId="77777777" w:rsidR="00AF3EB0" w:rsidRPr="00021BAA" w:rsidRDefault="00AF3EB0" w:rsidP="00AF3EB0">
      <w:pPr>
        <w:pStyle w:val="berschrift1"/>
      </w:pPr>
      <w:r w:rsidRPr="00021BAA">
        <w:t xml:space="preserve">12 Haftung </w:t>
      </w:r>
    </w:p>
    <w:p w14:paraId="1D28DEE5" w14:textId="77777777" w:rsidR="00AF3EB0" w:rsidRPr="00E0431C" w:rsidRDefault="00AF3EB0" w:rsidP="00AF3EB0">
      <w:pPr>
        <w:spacing w:after="120"/>
        <w:jc w:val="both"/>
        <w:rPr>
          <w:lang w:eastAsia="en-US"/>
        </w:rPr>
      </w:pPr>
      <w:r>
        <w:rPr>
          <w:rFonts w:cs="Arial"/>
        </w:rPr>
        <w:t xml:space="preserve">(1) </w:t>
      </w:r>
      <w:r w:rsidRPr="00742F71">
        <w:rPr>
          <w:rFonts w:cs="Arial"/>
        </w:rPr>
        <w:t xml:space="preserve">Auftraggeber und Auftragnehmer haften im Außenverhältnis nach Art. 82 Abs. 1 DSGVO für materielle und </w:t>
      </w:r>
      <w:r w:rsidRPr="00E0431C">
        <w:rPr>
          <w:lang w:eastAsia="en-US"/>
        </w:rPr>
        <w:t>immaterielle Schäden, die eine Person wegen eines Verstoßes gegen die DSGVO erleidet. Sind sowohl der Auftraggeber als auch der Auftragnehmer für einen solchen Schaden gemäß Art. 82 Abs. 2 DSGVO verantwortlich, haften die Parteien im Innenverhältnis für diesen Schaden entsprechend ihres Anteils an der Verantwortung. Nimmt eine Person in einem solchen Fall eine Partei ganz oder überwiegend auf Schadensersatz in Anspruch, so kann diese von der jeweils anderen Partei Freistellung oder Schadloshaltung verlangen, soweit es ihrem Anteil an der Verantwortung entspricht.</w:t>
      </w:r>
    </w:p>
    <w:p w14:paraId="43FBC0B2" w14:textId="77777777" w:rsidR="00AF3EB0" w:rsidRPr="00CA7BE7" w:rsidRDefault="00AF3EB0" w:rsidP="00AF3EB0">
      <w:pPr>
        <w:spacing w:after="120"/>
        <w:jc w:val="both"/>
        <w:rPr>
          <w:lang w:eastAsia="en-US"/>
        </w:rPr>
      </w:pPr>
      <w:r w:rsidRPr="00CA7BE7">
        <w:rPr>
          <w:lang w:eastAsia="en-US"/>
        </w:rPr>
        <w:t>(2) Der Auftragnehmer haftet dem Verantwortlichen gegenüber entsprechend auch für die Einhaltung datenschutzrechtlicher Vorgaben durch die Subunternehmer, die er zur Erfüllung seiner Aufgaben einsetzt. Das Verschulden von Subunternehmern ist dem Auftragnehmer wie eigenes Verschulden zuzurechnen.</w:t>
      </w:r>
    </w:p>
    <w:p w14:paraId="2C1C4DC6" w14:textId="29CA4A00" w:rsidR="00AF3EB0" w:rsidRDefault="00AF3EB0" w:rsidP="00AF3EB0">
      <w:pPr>
        <w:spacing w:after="120"/>
        <w:jc w:val="both"/>
      </w:pPr>
      <w:r w:rsidRPr="00CA7BE7">
        <w:rPr>
          <w:lang w:eastAsia="en-US"/>
        </w:rPr>
        <w:t xml:space="preserve">(3) </w:t>
      </w:r>
      <w:r w:rsidRPr="00CA7BE7">
        <w:rPr>
          <w:rFonts w:cs="Arial"/>
        </w:rPr>
        <w:t xml:space="preserve">Der Auftragnehmer unterstützt den Auftraggeber mit allen ihm zur Verfügung stehenden Informationen, wenn der Auftraggeber </w:t>
      </w:r>
      <w:r w:rsidRPr="00CA7BE7">
        <w:t>einem Ordnungswidrigkeits- oder Strafverfahren, dem Haftungsanspruch einer betroffenen Person oder eines Dritten oder einem anderen Anspruch im Zusammenhang mit der Auftragsverarbeitung beim Auftragnehmer ausgesetzt ist.</w:t>
      </w:r>
      <w:r>
        <w:t xml:space="preserve"> </w:t>
      </w:r>
    </w:p>
    <w:p w14:paraId="5085B4F2" w14:textId="77777777" w:rsidR="007C19DA" w:rsidRDefault="007C19DA" w:rsidP="00AF3EB0">
      <w:pPr>
        <w:spacing w:after="120"/>
        <w:jc w:val="both"/>
      </w:pPr>
    </w:p>
    <w:p w14:paraId="54E067FD" w14:textId="77777777" w:rsidR="00AF3EB0" w:rsidRPr="00021BAA" w:rsidRDefault="00AF3EB0" w:rsidP="00AF3EB0">
      <w:pPr>
        <w:pStyle w:val="berschrift1"/>
      </w:pPr>
      <w:r w:rsidRPr="00021BAA">
        <w:t>13 Schlussbestimmungen</w:t>
      </w:r>
    </w:p>
    <w:p w14:paraId="4002448E" w14:textId="77777777" w:rsidR="00AF3EB0" w:rsidRDefault="00AF3EB0" w:rsidP="00AF3EB0">
      <w:pPr>
        <w:spacing w:after="120"/>
        <w:jc w:val="both"/>
      </w:pPr>
      <w:r>
        <w:t xml:space="preserve">(1) Überlassene Datenträger und Datensätze verbleiben im Eigentum des Auftraggebers. </w:t>
      </w:r>
    </w:p>
    <w:p w14:paraId="320CC7CA" w14:textId="77777777" w:rsidR="00AF3EB0" w:rsidRDefault="00AF3EB0" w:rsidP="00AF3EB0">
      <w:pPr>
        <w:spacing w:after="120"/>
        <w:jc w:val="both"/>
        <w:rPr>
          <w:lang w:eastAsia="en-US"/>
        </w:rPr>
      </w:pPr>
      <w:r>
        <w:t xml:space="preserve">(2) </w:t>
      </w:r>
      <w:r w:rsidRPr="00A34B18">
        <w:rPr>
          <w:lang w:eastAsia="en-US"/>
        </w:rPr>
        <w:t>Sollten einzelne oder mehrere Regelungen dieser Vereinbarung unwirksam sein, so wird die Wirksamkeit der übrigen Vereinbarung hiervon nicht berührt. Für den Fall der Unwirksamkeit einzelner oder mehrere Regelungen werden die Vertragsparteien die unwirksame Regelung unverzüglich durch eine solche Regelung ersetzen, die der unwirksamen Regelung wirtschaftlich und datenschutzrechtlich am ehesten entspricht.</w:t>
      </w:r>
    </w:p>
    <w:p w14:paraId="2F595FCF" w14:textId="77777777" w:rsidR="00AF3EB0" w:rsidRDefault="00AF3EB0" w:rsidP="00AF3EB0">
      <w:pPr>
        <w:spacing w:after="120"/>
        <w:jc w:val="both"/>
      </w:pPr>
      <w:r>
        <w:t>(3) Im Falle eines Widerspruchs zwischen dem Hauptvertrag und dieser Vereinbarung geht diese Vereinbarung vor, soweit der Widerspruch die Verarbeitung personenbezogener Daten betrifft</w:t>
      </w:r>
      <w:r w:rsidRPr="00491BCA">
        <w:t>.</w:t>
      </w:r>
    </w:p>
    <w:p w14:paraId="12BD505C" w14:textId="77777777" w:rsidR="00AF3EB0" w:rsidRPr="00CA7BE7" w:rsidRDefault="00AF3EB0" w:rsidP="00AF3EB0">
      <w:pPr>
        <w:spacing w:after="120"/>
        <w:jc w:val="both"/>
        <w:rPr>
          <w:rFonts w:cs="Arial"/>
        </w:rPr>
      </w:pPr>
      <w:r w:rsidRPr="00CA7BE7">
        <w:rPr>
          <w:rFonts w:cs="Arial"/>
        </w:rPr>
        <w:t>(4) Alle Leistungen des Auftragnehmers in Zusammenhang mit der Erfüllung seiner Pflichten aus dieser Vereinbarung sind mit der Vergütung aus dem Hauptvertrag abgegolten.</w:t>
      </w:r>
    </w:p>
    <w:p w14:paraId="03C089D4" w14:textId="77777777" w:rsidR="00AF3EB0" w:rsidRDefault="00AF3EB0" w:rsidP="00AF3EB0">
      <w:pPr>
        <w:spacing w:after="120"/>
        <w:jc w:val="both"/>
      </w:pPr>
      <w:r w:rsidRPr="00CA7BE7">
        <w:lastRenderedPageBreak/>
        <w:t>(5) Die folgenden Anhänge sind Bestandteil dieser Vereinbarung:</w:t>
      </w:r>
    </w:p>
    <w:p w14:paraId="0C744A88" w14:textId="77777777" w:rsidR="00AF3EB0" w:rsidRDefault="00AF3EB0" w:rsidP="00AF3EB0">
      <w:pPr>
        <w:pStyle w:val="Listenabsatz"/>
        <w:numPr>
          <w:ilvl w:val="0"/>
          <w:numId w:val="14"/>
        </w:numPr>
        <w:spacing w:after="120"/>
        <w:jc w:val="both"/>
      </w:pPr>
      <w:r>
        <w:t>Anlage 1 „Technische und organisatorische Maßnahmen“</w:t>
      </w:r>
    </w:p>
    <w:p w14:paraId="645C05F1" w14:textId="77777777" w:rsidR="00AF3EB0" w:rsidRDefault="00AF3EB0" w:rsidP="00AF3EB0">
      <w:pPr>
        <w:pStyle w:val="Listenabsatz"/>
        <w:numPr>
          <w:ilvl w:val="0"/>
          <w:numId w:val="14"/>
        </w:numPr>
        <w:spacing w:after="120"/>
        <w:jc w:val="both"/>
      </w:pPr>
      <w:r>
        <w:t>Anlage 2 „Genehmigte Subunternehmer“</w:t>
      </w:r>
    </w:p>
    <w:p w14:paraId="395CD3C8" w14:textId="77777777" w:rsidR="00AF3EB0" w:rsidRDefault="00AF3EB0" w:rsidP="00AF3EB0">
      <w:pPr>
        <w:spacing w:after="120"/>
        <w:jc w:val="both"/>
      </w:pPr>
    </w:p>
    <w:p w14:paraId="39356258" w14:textId="77777777" w:rsidR="00AF3EB0" w:rsidRDefault="00AF3EB0" w:rsidP="00AF3EB0"/>
    <w:p w14:paraId="500A96C5" w14:textId="77777777" w:rsidR="00AF3EB0" w:rsidRDefault="00AF3EB0" w:rsidP="00AF3EB0"/>
    <w:p w14:paraId="4146E460" w14:textId="77777777" w:rsidR="00AF3EB0" w:rsidRDefault="00AF3EB0" w:rsidP="00AF3EB0"/>
    <w:p w14:paraId="57B4046D" w14:textId="77777777" w:rsidR="00AF3EB0" w:rsidRDefault="00AF3EB0" w:rsidP="00AF3EB0"/>
    <w:p w14:paraId="301AA35D" w14:textId="77777777" w:rsidR="00AF3EB0" w:rsidRDefault="00AF3EB0" w:rsidP="00AF3EB0"/>
    <w:p w14:paraId="08F9F17E" w14:textId="77777777" w:rsidR="00AF3EB0" w:rsidRDefault="00AF3EB0" w:rsidP="00AF3EB0"/>
    <w:p w14:paraId="77B225EB" w14:textId="77777777" w:rsidR="00AF3EB0" w:rsidRDefault="00AF3EB0" w:rsidP="00AF3EB0"/>
    <w:p w14:paraId="08659C97" w14:textId="77777777" w:rsidR="00AF3EB0" w:rsidRDefault="00AF3EB0" w:rsidP="00AF3EB0"/>
    <w:p w14:paraId="3D34F5D7" w14:textId="77777777" w:rsidR="00AF3EB0" w:rsidRDefault="00AF3EB0" w:rsidP="00AF3EB0"/>
    <w:p w14:paraId="33C820A8" w14:textId="77777777" w:rsidR="00AF3EB0" w:rsidRDefault="00AF3EB0" w:rsidP="00AF3EB0"/>
    <w:p w14:paraId="64CBC8DF" w14:textId="77777777" w:rsidR="00AF3EB0" w:rsidRDefault="00AF3EB0" w:rsidP="00AF3EB0"/>
    <w:p w14:paraId="78E5FF6E" w14:textId="77777777" w:rsidR="00AF3EB0" w:rsidRDefault="00AF3EB0" w:rsidP="00AF3EB0"/>
    <w:p w14:paraId="2A8518CC" w14:textId="77777777" w:rsidR="00AF3EB0" w:rsidRDefault="00AF3EB0" w:rsidP="00AF3EB0"/>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2874"/>
        <w:gridCol w:w="1021"/>
        <w:gridCol w:w="1134"/>
        <w:gridCol w:w="2835"/>
      </w:tblGrid>
      <w:tr w:rsidR="00AF3EB0" w:rsidRPr="00A34B18" w14:paraId="462655EC" w14:textId="77777777" w:rsidTr="00E86259">
        <w:tc>
          <w:tcPr>
            <w:tcW w:w="1062" w:type="dxa"/>
            <w:shd w:val="clear" w:color="auto" w:fill="A6A6A6"/>
          </w:tcPr>
          <w:p w14:paraId="4F150B12" w14:textId="77777777" w:rsidR="00AF3EB0" w:rsidRPr="00A34B18" w:rsidRDefault="00AF3EB0" w:rsidP="00E86259">
            <w:pPr>
              <w:widowControl w:val="0"/>
              <w:autoSpaceDE w:val="0"/>
              <w:autoSpaceDN w:val="0"/>
              <w:adjustRightInd w:val="0"/>
              <w:spacing w:before="120" w:after="120" w:line="276" w:lineRule="auto"/>
              <w:rPr>
                <w:rFonts w:cs="Arial"/>
                <w:sz w:val="16"/>
                <w:szCs w:val="16"/>
              </w:rPr>
            </w:pPr>
            <w:r w:rsidRPr="00A34B18">
              <w:rPr>
                <w:rFonts w:cs="Arial"/>
                <w:sz w:val="16"/>
                <w:szCs w:val="16"/>
              </w:rPr>
              <w:t>Ort, Datum:</w:t>
            </w:r>
          </w:p>
        </w:tc>
        <w:tc>
          <w:tcPr>
            <w:tcW w:w="2874" w:type="dxa"/>
            <w:tcBorders>
              <w:right w:val="single" w:sz="4" w:space="0" w:color="auto"/>
            </w:tcBorders>
            <w:shd w:val="clear" w:color="auto" w:fill="auto"/>
          </w:tcPr>
          <w:p w14:paraId="75569DE2" w14:textId="77777777" w:rsidR="00AF3EB0" w:rsidRPr="00A34B18" w:rsidRDefault="00AF3EB0" w:rsidP="00E86259">
            <w:pPr>
              <w:widowControl w:val="0"/>
              <w:autoSpaceDE w:val="0"/>
              <w:autoSpaceDN w:val="0"/>
              <w:adjustRightInd w:val="0"/>
              <w:spacing w:before="120" w:after="120" w:line="276" w:lineRule="auto"/>
              <w:rPr>
                <w:rFonts w:cs="Arial"/>
                <w:sz w:val="16"/>
                <w:szCs w:val="16"/>
              </w:rPr>
            </w:pPr>
            <w:r w:rsidRPr="00A34B18">
              <w:rPr>
                <w:rFonts w:cs="Arial"/>
                <w:sz w:val="16"/>
                <w:szCs w:val="16"/>
              </w:rPr>
              <w:t xml:space="preserve">  </w:t>
            </w:r>
          </w:p>
        </w:tc>
        <w:tc>
          <w:tcPr>
            <w:tcW w:w="1021" w:type="dxa"/>
            <w:tcBorders>
              <w:top w:val="nil"/>
              <w:left w:val="single" w:sz="4" w:space="0" w:color="auto"/>
              <w:bottom w:val="nil"/>
              <w:right w:val="single" w:sz="4" w:space="0" w:color="auto"/>
            </w:tcBorders>
            <w:shd w:val="clear" w:color="auto" w:fill="auto"/>
          </w:tcPr>
          <w:p w14:paraId="16F3D9F8" w14:textId="77777777" w:rsidR="00AF3EB0" w:rsidRPr="00A34B18" w:rsidRDefault="00AF3EB0" w:rsidP="00E86259">
            <w:pPr>
              <w:widowControl w:val="0"/>
              <w:autoSpaceDE w:val="0"/>
              <w:autoSpaceDN w:val="0"/>
              <w:adjustRightInd w:val="0"/>
              <w:spacing w:before="120" w:after="120" w:line="276" w:lineRule="auto"/>
              <w:rPr>
                <w:rFonts w:cs="Arial"/>
                <w:sz w:val="16"/>
                <w:szCs w:val="16"/>
              </w:rPr>
            </w:pPr>
          </w:p>
        </w:tc>
        <w:tc>
          <w:tcPr>
            <w:tcW w:w="1134" w:type="dxa"/>
            <w:tcBorders>
              <w:left w:val="single" w:sz="4" w:space="0" w:color="auto"/>
            </w:tcBorders>
            <w:shd w:val="clear" w:color="auto" w:fill="A6A6A6"/>
          </w:tcPr>
          <w:p w14:paraId="23FDC41B" w14:textId="77777777" w:rsidR="00AF3EB0" w:rsidRPr="00A34B18" w:rsidRDefault="00AF3EB0" w:rsidP="00E86259">
            <w:pPr>
              <w:widowControl w:val="0"/>
              <w:autoSpaceDE w:val="0"/>
              <w:autoSpaceDN w:val="0"/>
              <w:adjustRightInd w:val="0"/>
              <w:spacing w:before="120" w:after="120" w:line="276" w:lineRule="auto"/>
              <w:rPr>
                <w:rFonts w:cs="Arial"/>
                <w:sz w:val="16"/>
                <w:szCs w:val="16"/>
              </w:rPr>
            </w:pPr>
            <w:r w:rsidRPr="00A34B18">
              <w:rPr>
                <w:rFonts w:cs="Arial"/>
                <w:sz w:val="16"/>
                <w:szCs w:val="16"/>
              </w:rPr>
              <w:t>Ort, Datum:</w:t>
            </w:r>
          </w:p>
        </w:tc>
        <w:tc>
          <w:tcPr>
            <w:tcW w:w="2835" w:type="dxa"/>
            <w:shd w:val="clear" w:color="auto" w:fill="auto"/>
          </w:tcPr>
          <w:p w14:paraId="5958FE73" w14:textId="77777777" w:rsidR="00AF3EB0" w:rsidRPr="00A34B18" w:rsidRDefault="00AF3EB0" w:rsidP="00E86259">
            <w:pPr>
              <w:widowControl w:val="0"/>
              <w:autoSpaceDE w:val="0"/>
              <w:autoSpaceDN w:val="0"/>
              <w:adjustRightInd w:val="0"/>
              <w:spacing w:before="120" w:after="120" w:line="276" w:lineRule="auto"/>
              <w:rPr>
                <w:rFonts w:cs="Arial"/>
                <w:sz w:val="16"/>
                <w:szCs w:val="16"/>
              </w:rPr>
            </w:pPr>
          </w:p>
        </w:tc>
      </w:tr>
      <w:tr w:rsidR="00AF3EB0" w:rsidRPr="00A34B18" w14:paraId="26EF4F17" w14:textId="77777777" w:rsidTr="00E86259">
        <w:tc>
          <w:tcPr>
            <w:tcW w:w="3936" w:type="dxa"/>
            <w:gridSpan w:val="2"/>
            <w:tcBorders>
              <w:right w:val="single" w:sz="4" w:space="0" w:color="auto"/>
            </w:tcBorders>
            <w:shd w:val="clear" w:color="auto" w:fill="auto"/>
          </w:tcPr>
          <w:p w14:paraId="47BB17E6" w14:textId="77777777" w:rsidR="00AF3EB0" w:rsidRPr="00A34B18" w:rsidRDefault="00AF3EB0" w:rsidP="00E86259">
            <w:pPr>
              <w:widowControl w:val="0"/>
              <w:autoSpaceDE w:val="0"/>
              <w:autoSpaceDN w:val="0"/>
              <w:adjustRightInd w:val="0"/>
              <w:spacing w:before="120" w:after="120" w:line="276" w:lineRule="auto"/>
              <w:rPr>
                <w:rFonts w:cs="Arial"/>
                <w:sz w:val="16"/>
                <w:szCs w:val="16"/>
              </w:rPr>
            </w:pPr>
          </w:p>
          <w:p w14:paraId="6F90B23C" w14:textId="77777777" w:rsidR="00AF3EB0" w:rsidRPr="00A34B18" w:rsidRDefault="00AF3EB0" w:rsidP="00E86259">
            <w:pPr>
              <w:widowControl w:val="0"/>
              <w:autoSpaceDE w:val="0"/>
              <w:autoSpaceDN w:val="0"/>
              <w:adjustRightInd w:val="0"/>
              <w:spacing w:before="120" w:after="120" w:line="276" w:lineRule="auto"/>
              <w:rPr>
                <w:rFonts w:cs="Arial"/>
                <w:sz w:val="16"/>
                <w:szCs w:val="16"/>
              </w:rPr>
            </w:pPr>
          </w:p>
        </w:tc>
        <w:tc>
          <w:tcPr>
            <w:tcW w:w="1021" w:type="dxa"/>
            <w:tcBorders>
              <w:top w:val="nil"/>
              <w:left w:val="single" w:sz="4" w:space="0" w:color="auto"/>
              <w:bottom w:val="nil"/>
              <w:right w:val="single" w:sz="4" w:space="0" w:color="auto"/>
            </w:tcBorders>
            <w:shd w:val="clear" w:color="auto" w:fill="auto"/>
          </w:tcPr>
          <w:p w14:paraId="1D12A647" w14:textId="77777777" w:rsidR="00AF3EB0" w:rsidRPr="00A34B18" w:rsidRDefault="00AF3EB0" w:rsidP="00E86259">
            <w:pPr>
              <w:widowControl w:val="0"/>
              <w:autoSpaceDE w:val="0"/>
              <w:autoSpaceDN w:val="0"/>
              <w:adjustRightInd w:val="0"/>
              <w:spacing w:before="120" w:after="120" w:line="276" w:lineRule="auto"/>
              <w:rPr>
                <w:rFonts w:cs="Arial"/>
                <w:sz w:val="16"/>
                <w:szCs w:val="16"/>
              </w:rPr>
            </w:pPr>
          </w:p>
        </w:tc>
        <w:tc>
          <w:tcPr>
            <w:tcW w:w="3969" w:type="dxa"/>
            <w:gridSpan w:val="2"/>
            <w:tcBorders>
              <w:left w:val="single" w:sz="4" w:space="0" w:color="auto"/>
            </w:tcBorders>
            <w:shd w:val="clear" w:color="auto" w:fill="auto"/>
          </w:tcPr>
          <w:p w14:paraId="6F81BCA5" w14:textId="77777777" w:rsidR="00AF3EB0" w:rsidRPr="00A34B18" w:rsidRDefault="00AF3EB0" w:rsidP="00E86259">
            <w:pPr>
              <w:widowControl w:val="0"/>
              <w:autoSpaceDE w:val="0"/>
              <w:autoSpaceDN w:val="0"/>
              <w:adjustRightInd w:val="0"/>
              <w:spacing w:before="120" w:after="120" w:line="276" w:lineRule="auto"/>
              <w:rPr>
                <w:rFonts w:cs="Arial"/>
                <w:sz w:val="16"/>
                <w:szCs w:val="16"/>
              </w:rPr>
            </w:pPr>
          </w:p>
          <w:p w14:paraId="5F2EF163" w14:textId="77777777" w:rsidR="00AF3EB0" w:rsidRPr="00A34B18" w:rsidRDefault="00AF3EB0" w:rsidP="00E86259">
            <w:pPr>
              <w:widowControl w:val="0"/>
              <w:autoSpaceDE w:val="0"/>
              <w:autoSpaceDN w:val="0"/>
              <w:adjustRightInd w:val="0"/>
              <w:spacing w:before="120" w:after="120" w:line="276" w:lineRule="auto"/>
              <w:rPr>
                <w:rFonts w:cs="Arial"/>
                <w:sz w:val="16"/>
                <w:szCs w:val="16"/>
              </w:rPr>
            </w:pPr>
          </w:p>
        </w:tc>
      </w:tr>
      <w:tr w:rsidR="00AF3EB0" w:rsidRPr="00A34B18" w14:paraId="4D291AE9" w14:textId="77777777" w:rsidTr="00E86259">
        <w:tc>
          <w:tcPr>
            <w:tcW w:w="3936" w:type="dxa"/>
            <w:gridSpan w:val="2"/>
            <w:tcBorders>
              <w:right w:val="single" w:sz="4" w:space="0" w:color="auto"/>
            </w:tcBorders>
            <w:shd w:val="clear" w:color="auto" w:fill="A6A6A6"/>
            <w:vAlign w:val="bottom"/>
          </w:tcPr>
          <w:p w14:paraId="45B9DCF4" w14:textId="77777777" w:rsidR="00AF3EB0" w:rsidRPr="00A34B18" w:rsidRDefault="00AF3EB0" w:rsidP="00E86259">
            <w:pPr>
              <w:widowControl w:val="0"/>
              <w:autoSpaceDE w:val="0"/>
              <w:autoSpaceDN w:val="0"/>
              <w:adjustRightInd w:val="0"/>
              <w:spacing w:before="120" w:after="120" w:line="276" w:lineRule="auto"/>
              <w:jc w:val="center"/>
              <w:rPr>
                <w:rFonts w:cs="Arial"/>
                <w:b/>
                <w:sz w:val="16"/>
                <w:szCs w:val="16"/>
              </w:rPr>
            </w:pPr>
            <w:r w:rsidRPr="00A34B18">
              <w:rPr>
                <w:rFonts w:cs="Arial"/>
                <w:b/>
                <w:sz w:val="16"/>
                <w:szCs w:val="16"/>
              </w:rPr>
              <w:t>Stempel, Unterschrift Auftraggeber</w:t>
            </w:r>
          </w:p>
        </w:tc>
        <w:tc>
          <w:tcPr>
            <w:tcW w:w="1021" w:type="dxa"/>
            <w:tcBorders>
              <w:top w:val="nil"/>
              <w:left w:val="single" w:sz="4" w:space="0" w:color="auto"/>
              <w:bottom w:val="nil"/>
              <w:right w:val="single" w:sz="4" w:space="0" w:color="auto"/>
            </w:tcBorders>
            <w:shd w:val="clear" w:color="auto" w:fill="auto"/>
          </w:tcPr>
          <w:p w14:paraId="065E4DF1" w14:textId="77777777" w:rsidR="00AF3EB0" w:rsidRPr="00A34B18" w:rsidRDefault="00AF3EB0" w:rsidP="00E86259">
            <w:pPr>
              <w:widowControl w:val="0"/>
              <w:autoSpaceDE w:val="0"/>
              <w:autoSpaceDN w:val="0"/>
              <w:adjustRightInd w:val="0"/>
              <w:spacing w:before="120" w:after="120" w:line="276" w:lineRule="auto"/>
              <w:rPr>
                <w:rFonts w:cs="Arial"/>
                <w:b/>
                <w:sz w:val="16"/>
                <w:szCs w:val="16"/>
              </w:rPr>
            </w:pPr>
          </w:p>
        </w:tc>
        <w:tc>
          <w:tcPr>
            <w:tcW w:w="3969" w:type="dxa"/>
            <w:gridSpan w:val="2"/>
            <w:tcBorders>
              <w:left w:val="single" w:sz="4" w:space="0" w:color="auto"/>
            </w:tcBorders>
            <w:shd w:val="clear" w:color="auto" w:fill="A6A6A6"/>
            <w:vAlign w:val="bottom"/>
          </w:tcPr>
          <w:p w14:paraId="6AE0CD19" w14:textId="77777777" w:rsidR="00AF3EB0" w:rsidRPr="00A34B18" w:rsidRDefault="00AF3EB0" w:rsidP="00E86259">
            <w:pPr>
              <w:widowControl w:val="0"/>
              <w:tabs>
                <w:tab w:val="left" w:pos="1350"/>
              </w:tabs>
              <w:autoSpaceDE w:val="0"/>
              <w:autoSpaceDN w:val="0"/>
              <w:adjustRightInd w:val="0"/>
              <w:spacing w:before="120" w:after="120" w:line="276" w:lineRule="auto"/>
              <w:jc w:val="center"/>
              <w:rPr>
                <w:rFonts w:cs="Arial"/>
                <w:b/>
                <w:sz w:val="16"/>
                <w:szCs w:val="16"/>
              </w:rPr>
            </w:pPr>
            <w:r w:rsidRPr="00A34B18">
              <w:rPr>
                <w:rFonts w:cs="Arial"/>
                <w:b/>
                <w:sz w:val="16"/>
                <w:szCs w:val="16"/>
              </w:rPr>
              <w:t>Stempel, Unterschrift Auftragnehmer</w:t>
            </w:r>
          </w:p>
        </w:tc>
      </w:tr>
    </w:tbl>
    <w:p w14:paraId="3CFA4CF6" w14:textId="77777777" w:rsidR="00AF3EB0" w:rsidRPr="0007517F" w:rsidRDefault="00AF3EB0" w:rsidP="00AF3EB0"/>
    <w:p w14:paraId="69675DEB" w14:textId="232C1B62" w:rsidR="00AF3EB0" w:rsidRDefault="00AF3EB0" w:rsidP="00AF3EB0"/>
    <w:sectPr w:rsidR="00AF3EB0" w:rsidSect="005D6615">
      <w:headerReference w:type="default" r:id="rId9"/>
      <w:footerReference w:type="default" r:id="rId10"/>
      <w:footerReference w:type="first" r:id="rId11"/>
      <w:pgSz w:w="11906" w:h="16838" w:code="9"/>
      <w:pgMar w:top="3362" w:right="1701" w:bottom="1560" w:left="1418" w:header="72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5BC6D" w14:textId="77777777" w:rsidR="00B259D4" w:rsidRDefault="00B259D4">
      <w:r>
        <w:separator/>
      </w:r>
    </w:p>
  </w:endnote>
  <w:endnote w:type="continuationSeparator" w:id="0">
    <w:p w14:paraId="2966604B" w14:textId="77777777" w:rsidR="00B259D4" w:rsidRDefault="00B2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altName w:val="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607D9" w14:textId="77777777" w:rsidR="00B259D4" w:rsidRPr="005D6615" w:rsidRDefault="00B259D4">
    <w:pPr>
      <w:tabs>
        <w:tab w:val="center" w:pos="4550"/>
        <w:tab w:val="left" w:pos="5818"/>
      </w:tabs>
      <w:ind w:right="260"/>
      <w:jc w:val="right"/>
      <w:rPr>
        <w:color w:val="222A35" w:themeColor="text2" w:themeShade="80"/>
        <w:sz w:val="18"/>
        <w:szCs w:val="18"/>
      </w:rPr>
    </w:pPr>
    <w:r w:rsidRPr="005D6615">
      <w:rPr>
        <w:color w:val="8496B0" w:themeColor="text2" w:themeTint="99"/>
        <w:spacing w:val="60"/>
        <w:sz w:val="18"/>
        <w:szCs w:val="18"/>
      </w:rPr>
      <w:t>Seite</w:t>
    </w:r>
    <w:r w:rsidRPr="005D6615">
      <w:rPr>
        <w:color w:val="8496B0" w:themeColor="text2" w:themeTint="99"/>
        <w:sz w:val="18"/>
        <w:szCs w:val="18"/>
      </w:rPr>
      <w:t xml:space="preserve"> </w:t>
    </w:r>
    <w:r w:rsidRPr="005D6615">
      <w:rPr>
        <w:color w:val="323E4F" w:themeColor="text2" w:themeShade="BF"/>
        <w:sz w:val="18"/>
        <w:szCs w:val="18"/>
      </w:rPr>
      <w:fldChar w:fldCharType="begin"/>
    </w:r>
    <w:r w:rsidRPr="005D6615">
      <w:rPr>
        <w:color w:val="323E4F" w:themeColor="text2" w:themeShade="BF"/>
        <w:sz w:val="18"/>
        <w:szCs w:val="18"/>
      </w:rPr>
      <w:instrText>PAGE   \* MERGEFORMAT</w:instrText>
    </w:r>
    <w:r w:rsidRPr="005D6615">
      <w:rPr>
        <w:color w:val="323E4F" w:themeColor="text2" w:themeShade="BF"/>
        <w:sz w:val="18"/>
        <w:szCs w:val="18"/>
      </w:rPr>
      <w:fldChar w:fldCharType="separate"/>
    </w:r>
    <w:r w:rsidRPr="005D6615">
      <w:rPr>
        <w:color w:val="323E4F" w:themeColor="text2" w:themeShade="BF"/>
        <w:sz w:val="18"/>
        <w:szCs w:val="18"/>
      </w:rPr>
      <w:t>1</w:t>
    </w:r>
    <w:r w:rsidRPr="005D6615">
      <w:rPr>
        <w:color w:val="323E4F" w:themeColor="text2" w:themeShade="BF"/>
        <w:sz w:val="18"/>
        <w:szCs w:val="18"/>
      </w:rPr>
      <w:fldChar w:fldCharType="end"/>
    </w:r>
    <w:r w:rsidRPr="005D6615">
      <w:rPr>
        <w:color w:val="323E4F" w:themeColor="text2" w:themeShade="BF"/>
        <w:sz w:val="18"/>
        <w:szCs w:val="18"/>
      </w:rPr>
      <w:t xml:space="preserve"> | </w:t>
    </w:r>
    <w:r w:rsidRPr="005D6615">
      <w:rPr>
        <w:color w:val="323E4F" w:themeColor="text2" w:themeShade="BF"/>
        <w:sz w:val="18"/>
        <w:szCs w:val="18"/>
      </w:rPr>
      <w:fldChar w:fldCharType="begin"/>
    </w:r>
    <w:r w:rsidRPr="005D6615">
      <w:rPr>
        <w:color w:val="323E4F" w:themeColor="text2" w:themeShade="BF"/>
        <w:sz w:val="18"/>
        <w:szCs w:val="18"/>
      </w:rPr>
      <w:instrText>NUMPAGES  \* Arabic  \* MERGEFORMAT</w:instrText>
    </w:r>
    <w:r w:rsidRPr="005D6615">
      <w:rPr>
        <w:color w:val="323E4F" w:themeColor="text2" w:themeShade="BF"/>
        <w:sz w:val="18"/>
        <w:szCs w:val="18"/>
      </w:rPr>
      <w:fldChar w:fldCharType="separate"/>
    </w:r>
    <w:r w:rsidRPr="005D6615">
      <w:rPr>
        <w:color w:val="323E4F" w:themeColor="text2" w:themeShade="BF"/>
        <w:sz w:val="18"/>
        <w:szCs w:val="18"/>
      </w:rPr>
      <w:t>1</w:t>
    </w:r>
    <w:r w:rsidRPr="005D6615">
      <w:rPr>
        <w:color w:val="323E4F" w:themeColor="text2" w:themeShade="BF"/>
        <w:sz w:val="18"/>
        <w:szCs w:val="18"/>
      </w:rPr>
      <w:fldChar w:fldCharType="end"/>
    </w:r>
  </w:p>
  <w:p w14:paraId="0030FBE8" w14:textId="77777777" w:rsidR="00B259D4" w:rsidRPr="005D6615" w:rsidRDefault="00B259D4">
    <w:pPr>
      <w:pStyle w:val="Fuzeile"/>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95F63" w14:textId="77777777" w:rsidR="00B259D4" w:rsidRPr="005D6615" w:rsidRDefault="00B259D4">
    <w:pPr>
      <w:tabs>
        <w:tab w:val="center" w:pos="4550"/>
        <w:tab w:val="left" w:pos="5818"/>
      </w:tabs>
      <w:ind w:right="260"/>
      <w:jc w:val="right"/>
      <w:rPr>
        <w:color w:val="222A35" w:themeColor="text2" w:themeShade="80"/>
        <w:sz w:val="18"/>
        <w:szCs w:val="18"/>
      </w:rPr>
    </w:pPr>
    <w:r w:rsidRPr="005D6615">
      <w:rPr>
        <w:color w:val="8496B0" w:themeColor="text2" w:themeTint="99"/>
        <w:spacing w:val="60"/>
        <w:sz w:val="18"/>
        <w:szCs w:val="18"/>
      </w:rPr>
      <w:t>Seite</w:t>
    </w:r>
    <w:r w:rsidRPr="005D6615">
      <w:rPr>
        <w:color w:val="8496B0" w:themeColor="text2" w:themeTint="99"/>
        <w:sz w:val="18"/>
        <w:szCs w:val="18"/>
      </w:rPr>
      <w:t xml:space="preserve"> </w:t>
    </w:r>
    <w:r w:rsidRPr="005D6615">
      <w:rPr>
        <w:color w:val="323E4F" w:themeColor="text2" w:themeShade="BF"/>
        <w:sz w:val="18"/>
        <w:szCs w:val="18"/>
      </w:rPr>
      <w:fldChar w:fldCharType="begin"/>
    </w:r>
    <w:r w:rsidRPr="005D6615">
      <w:rPr>
        <w:color w:val="323E4F" w:themeColor="text2" w:themeShade="BF"/>
        <w:sz w:val="18"/>
        <w:szCs w:val="18"/>
      </w:rPr>
      <w:instrText>PAGE   \* MERGEFORMAT</w:instrText>
    </w:r>
    <w:r w:rsidRPr="005D6615">
      <w:rPr>
        <w:color w:val="323E4F" w:themeColor="text2" w:themeShade="BF"/>
        <w:sz w:val="18"/>
        <w:szCs w:val="18"/>
      </w:rPr>
      <w:fldChar w:fldCharType="separate"/>
    </w:r>
    <w:r w:rsidRPr="005D6615">
      <w:rPr>
        <w:color w:val="323E4F" w:themeColor="text2" w:themeShade="BF"/>
        <w:sz w:val="18"/>
        <w:szCs w:val="18"/>
      </w:rPr>
      <w:t>1</w:t>
    </w:r>
    <w:r w:rsidRPr="005D6615">
      <w:rPr>
        <w:color w:val="323E4F" w:themeColor="text2" w:themeShade="BF"/>
        <w:sz w:val="18"/>
        <w:szCs w:val="18"/>
      </w:rPr>
      <w:fldChar w:fldCharType="end"/>
    </w:r>
    <w:r w:rsidRPr="005D6615">
      <w:rPr>
        <w:color w:val="323E4F" w:themeColor="text2" w:themeShade="BF"/>
        <w:sz w:val="18"/>
        <w:szCs w:val="18"/>
      </w:rPr>
      <w:t xml:space="preserve"> | </w:t>
    </w:r>
    <w:r w:rsidRPr="005D6615">
      <w:rPr>
        <w:color w:val="323E4F" w:themeColor="text2" w:themeShade="BF"/>
        <w:sz w:val="18"/>
        <w:szCs w:val="18"/>
      </w:rPr>
      <w:fldChar w:fldCharType="begin"/>
    </w:r>
    <w:r w:rsidRPr="005D6615">
      <w:rPr>
        <w:color w:val="323E4F" w:themeColor="text2" w:themeShade="BF"/>
        <w:sz w:val="18"/>
        <w:szCs w:val="18"/>
      </w:rPr>
      <w:instrText>NUMPAGES  \* Arabic  \* MERGEFORMAT</w:instrText>
    </w:r>
    <w:r w:rsidRPr="005D6615">
      <w:rPr>
        <w:color w:val="323E4F" w:themeColor="text2" w:themeShade="BF"/>
        <w:sz w:val="18"/>
        <w:szCs w:val="18"/>
      </w:rPr>
      <w:fldChar w:fldCharType="separate"/>
    </w:r>
    <w:r w:rsidRPr="005D6615">
      <w:rPr>
        <w:color w:val="323E4F" w:themeColor="text2" w:themeShade="BF"/>
        <w:sz w:val="18"/>
        <w:szCs w:val="18"/>
      </w:rPr>
      <w:t>1</w:t>
    </w:r>
    <w:r w:rsidRPr="005D6615">
      <w:rPr>
        <w:color w:val="323E4F" w:themeColor="text2" w:themeShade="BF"/>
        <w:sz w:val="18"/>
        <w:szCs w:val="18"/>
      </w:rPr>
      <w:fldChar w:fldCharType="end"/>
    </w:r>
  </w:p>
  <w:p w14:paraId="40220ED7" w14:textId="77777777" w:rsidR="00B259D4" w:rsidRPr="002A604C" w:rsidRDefault="00B259D4" w:rsidP="006D09D6">
    <w:pPr>
      <w:autoSpaceDE w:val="0"/>
      <w:autoSpaceDN w:val="0"/>
      <w:adjustRightInd w:val="0"/>
      <w:jc w:val="right"/>
      <w:rPr>
        <w:rFonts w:ascii="MS Shell Dlg" w:hAnsi="MS Shell Dlg" w:cs="MS Shell Dlg"/>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3D4AA" w14:textId="77777777" w:rsidR="00B259D4" w:rsidRDefault="00B259D4">
      <w:r>
        <w:separator/>
      </w:r>
    </w:p>
  </w:footnote>
  <w:footnote w:type="continuationSeparator" w:id="0">
    <w:p w14:paraId="2875522F" w14:textId="77777777" w:rsidR="00B259D4" w:rsidRDefault="00B25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7E0F5" w14:textId="0651D74A" w:rsidR="00B259D4" w:rsidRPr="008539B8" w:rsidRDefault="00B259D4" w:rsidP="006D09D6">
    <w:pPr>
      <w:pStyle w:val="Kopfzeile"/>
      <w:tabs>
        <w:tab w:val="left" w:pos="567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F6771"/>
    <w:multiLevelType w:val="hybridMultilevel"/>
    <w:tmpl w:val="5CA48AC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73423F"/>
    <w:multiLevelType w:val="hybridMultilevel"/>
    <w:tmpl w:val="3C341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787D06"/>
    <w:multiLevelType w:val="multilevel"/>
    <w:tmpl w:val="1DA48B9C"/>
    <w:lvl w:ilvl="0">
      <w:start w:val="1"/>
      <w:numFmt w:val="decimal"/>
      <w:lvlText w:val="%1"/>
      <w:lvlJc w:val="left"/>
      <w:pPr>
        <w:tabs>
          <w:tab w:val="num" w:pos="567"/>
        </w:tabs>
        <w:ind w:left="567" w:hanging="567"/>
      </w:pPr>
      <w:rPr>
        <w:rFonts w:hint="default"/>
        <w:color w:val="0061A1"/>
        <w:sz w:val="28"/>
        <w:szCs w:val="28"/>
      </w:rPr>
    </w:lvl>
    <w:lvl w:ilvl="1">
      <w:start w:val="1"/>
      <w:numFmt w:val="decimal"/>
      <w:lvlText w:val="%1.%2"/>
      <w:lvlJc w:val="left"/>
      <w:pPr>
        <w:tabs>
          <w:tab w:val="num" w:pos="737"/>
        </w:tabs>
        <w:ind w:left="737" w:hanging="737"/>
      </w:pPr>
      <w:rPr>
        <w:rFonts w:hint="default"/>
        <w:color w:val="0061A1"/>
      </w:rPr>
    </w:lvl>
    <w:lvl w:ilvl="2">
      <w:start w:val="1"/>
      <w:numFmt w:val="decimal"/>
      <w:lvlText w:val="%1.%2.%3"/>
      <w:lvlJc w:val="left"/>
      <w:pPr>
        <w:tabs>
          <w:tab w:val="num" w:pos="907"/>
        </w:tabs>
        <w:ind w:left="907" w:hanging="907"/>
      </w:pPr>
      <w:rPr>
        <w:rFonts w:hint="default"/>
        <w:color w:val="0061A1"/>
      </w:rPr>
    </w:lvl>
    <w:lvl w:ilvl="3">
      <w:start w:val="1"/>
      <w:numFmt w:val="decimal"/>
      <w:lvlText w:val="%1.%2.%3.%4"/>
      <w:lvlJc w:val="left"/>
      <w:pPr>
        <w:tabs>
          <w:tab w:val="num" w:pos="1077"/>
        </w:tabs>
        <w:ind w:left="1077" w:hanging="1077"/>
      </w:pPr>
      <w:rPr>
        <w:rFonts w:hint="default"/>
        <w:color w:val="0061A1"/>
      </w:rPr>
    </w:lvl>
    <w:lvl w:ilvl="4">
      <w:start w:val="1"/>
      <w:numFmt w:val="decimal"/>
      <w:lvlText w:val="%1.%2.%3.%4.%5"/>
      <w:lvlJc w:val="left"/>
      <w:pPr>
        <w:tabs>
          <w:tab w:val="num" w:pos="1247"/>
        </w:tabs>
        <w:ind w:left="1247" w:hanging="1247"/>
      </w:pPr>
      <w:rPr>
        <w:rFonts w:hint="default"/>
        <w:color w:val="0061A1"/>
      </w:rPr>
    </w:lvl>
    <w:lvl w:ilvl="5">
      <w:start w:val="1"/>
      <w:numFmt w:val="decimal"/>
      <w:lvlText w:val="%1.%2.%3.%4.%5.%6"/>
      <w:lvlJc w:val="left"/>
      <w:pPr>
        <w:tabs>
          <w:tab w:val="num" w:pos="1418"/>
        </w:tabs>
        <w:ind w:left="1418" w:hanging="1418"/>
      </w:pPr>
      <w:rPr>
        <w:rFonts w:hint="default"/>
        <w:color w:val="0061A1"/>
      </w:rPr>
    </w:lvl>
    <w:lvl w:ilvl="6">
      <w:start w:val="1"/>
      <w:numFmt w:val="decimal"/>
      <w:lvlText w:val="%1.%2.%3.%4.%5.%6.%7"/>
      <w:lvlJc w:val="left"/>
      <w:pPr>
        <w:tabs>
          <w:tab w:val="num" w:pos="1588"/>
        </w:tabs>
        <w:ind w:left="1588" w:hanging="1588"/>
      </w:pPr>
      <w:rPr>
        <w:rFonts w:hint="default"/>
      </w:rPr>
    </w:lvl>
    <w:lvl w:ilvl="7">
      <w:start w:val="1"/>
      <w:numFmt w:val="decimal"/>
      <w:lvlText w:val="%1.%2.%3.%4.%5.%6.%7.%8"/>
      <w:lvlJc w:val="left"/>
      <w:pPr>
        <w:tabs>
          <w:tab w:val="num" w:pos="1758"/>
        </w:tabs>
        <w:ind w:left="1758" w:hanging="1758"/>
      </w:pPr>
      <w:rPr>
        <w:rFonts w:hint="default"/>
      </w:rPr>
    </w:lvl>
    <w:lvl w:ilvl="8">
      <w:start w:val="1"/>
      <w:numFmt w:val="decimal"/>
      <w:lvlText w:val="%1.%2.%3.%4.%5.%6.%7.%8.%9"/>
      <w:lvlJc w:val="left"/>
      <w:pPr>
        <w:tabs>
          <w:tab w:val="num" w:pos="1928"/>
        </w:tabs>
        <w:ind w:left="1928" w:hanging="1928"/>
      </w:pPr>
      <w:rPr>
        <w:rFonts w:hint="default"/>
      </w:rPr>
    </w:lvl>
  </w:abstractNum>
  <w:abstractNum w:abstractNumId="3" w15:restartNumberingAfterBreak="0">
    <w:nsid w:val="0A760FFE"/>
    <w:multiLevelType w:val="hybridMultilevel"/>
    <w:tmpl w:val="C9B22FA0"/>
    <w:lvl w:ilvl="0" w:tplc="71204BF0">
      <w:start w:val="1"/>
      <w:numFmt w:val="lowerLetter"/>
      <w:lvlText w:val="(%1)"/>
      <w:lvlJc w:val="left"/>
      <w:pPr>
        <w:ind w:left="1512" w:hanging="360"/>
      </w:pPr>
      <w:rPr>
        <w:rFonts w:hint="default"/>
      </w:rPr>
    </w:lvl>
    <w:lvl w:ilvl="1" w:tplc="04070019" w:tentative="1">
      <w:start w:val="1"/>
      <w:numFmt w:val="lowerLetter"/>
      <w:lvlText w:val="%2."/>
      <w:lvlJc w:val="left"/>
      <w:pPr>
        <w:ind w:left="2232" w:hanging="360"/>
      </w:pPr>
    </w:lvl>
    <w:lvl w:ilvl="2" w:tplc="0407001B" w:tentative="1">
      <w:start w:val="1"/>
      <w:numFmt w:val="lowerRoman"/>
      <w:lvlText w:val="%3."/>
      <w:lvlJc w:val="right"/>
      <w:pPr>
        <w:ind w:left="2952" w:hanging="180"/>
      </w:pPr>
    </w:lvl>
    <w:lvl w:ilvl="3" w:tplc="0407000F" w:tentative="1">
      <w:start w:val="1"/>
      <w:numFmt w:val="decimal"/>
      <w:lvlText w:val="%4."/>
      <w:lvlJc w:val="left"/>
      <w:pPr>
        <w:ind w:left="3672" w:hanging="360"/>
      </w:pPr>
    </w:lvl>
    <w:lvl w:ilvl="4" w:tplc="04070019" w:tentative="1">
      <w:start w:val="1"/>
      <w:numFmt w:val="lowerLetter"/>
      <w:lvlText w:val="%5."/>
      <w:lvlJc w:val="left"/>
      <w:pPr>
        <w:ind w:left="4392" w:hanging="360"/>
      </w:pPr>
    </w:lvl>
    <w:lvl w:ilvl="5" w:tplc="0407001B" w:tentative="1">
      <w:start w:val="1"/>
      <w:numFmt w:val="lowerRoman"/>
      <w:lvlText w:val="%6."/>
      <w:lvlJc w:val="right"/>
      <w:pPr>
        <w:ind w:left="5112" w:hanging="180"/>
      </w:pPr>
    </w:lvl>
    <w:lvl w:ilvl="6" w:tplc="0407000F" w:tentative="1">
      <w:start w:val="1"/>
      <w:numFmt w:val="decimal"/>
      <w:lvlText w:val="%7."/>
      <w:lvlJc w:val="left"/>
      <w:pPr>
        <w:ind w:left="5832" w:hanging="360"/>
      </w:pPr>
    </w:lvl>
    <w:lvl w:ilvl="7" w:tplc="04070019" w:tentative="1">
      <w:start w:val="1"/>
      <w:numFmt w:val="lowerLetter"/>
      <w:lvlText w:val="%8."/>
      <w:lvlJc w:val="left"/>
      <w:pPr>
        <w:ind w:left="6552" w:hanging="360"/>
      </w:pPr>
    </w:lvl>
    <w:lvl w:ilvl="8" w:tplc="0407001B" w:tentative="1">
      <w:start w:val="1"/>
      <w:numFmt w:val="lowerRoman"/>
      <w:lvlText w:val="%9."/>
      <w:lvlJc w:val="right"/>
      <w:pPr>
        <w:ind w:left="7272" w:hanging="180"/>
      </w:pPr>
    </w:lvl>
  </w:abstractNum>
  <w:abstractNum w:abstractNumId="4" w15:restartNumberingAfterBreak="0">
    <w:nsid w:val="17106549"/>
    <w:multiLevelType w:val="hybridMultilevel"/>
    <w:tmpl w:val="00D08E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9533E6F"/>
    <w:multiLevelType w:val="hybridMultilevel"/>
    <w:tmpl w:val="59E2C150"/>
    <w:lvl w:ilvl="0" w:tplc="9E56ED12">
      <w:start w:val="3"/>
      <w:numFmt w:val="bullet"/>
      <w:lvlText w:val="-"/>
      <w:lvlJc w:val="left"/>
      <w:pPr>
        <w:ind w:left="1140" w:hanging="360"/>
      </w:pPr>
      <w:rPr>
        <w:rFonts w:ascii="Arial" w:eastAsia="Times New Roman" w:hAnsi="Arial" w:cs="Arial"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6" w15:restartNumberingAfterBreak="0">
    <w:nsid w:val="1CF3498F"/>
    <w:multiLevelType w:val="hybridMultilevel"/>
    <w:tmpl w:val="81E6B8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E443C20"/>
    <w:multiLevelType w:val="hybridMultilevel"/>
    <w:tmpl w:val="C8E8272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2328CF"/>
    <w:multiLevelType w:val="hybridMultilevel"/>
    <w:tmpl w:val="8EB652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BC0AFE"/>
    <w:multiLevelType w:val="hybridMultilevel"/>
    <w:tmpl w:val="65AE3092"/>
    <w:lvl w:ilvl="0" w:tplc="94448C7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293F66"/>
    <w:multiLevelType w:val="hybridMultilevel"/>
    <w:tmpl w:val="D6DC3C42"/>
    <w:lvl w:ilvl="0" w:tplc="FF32E158">
      <w:start w:val="1"/>
      <w:numFmt w:val="bullet"/>
      <w:lvlText w:val=""/>
      <w:lvlJc w:val="left"/>
      <w:pPr>
        <w:ind w:left="720" w:hanging="360"/>
      </w:pPr>
      <w:rPr>
        <w:rFonts w:ascii="Wingdings 2" w:hAnsi="Wingdings 2"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F4341E"/>
    <w:multiLevelType w:val="hybridMultilevel"/>
    <w:tmpl w:val="3E2473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A635650"/>
    <w:multiLevelType w:val="hybridMultilevel"/>
    <w:tmpl w:val="CD90C736"/>
    <w:lvl w:ilvl="0" w:tplc="79B82C88">
      <w:start w:val="3"/>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6726508"/>
    <w:multiLevelType w:val="hybridMultilevel"/>
    <w:tmpl w:val="743814DE"/>
    <w:lvl w:ilvl="0" w:tplc="28747614">
      <w:start w:val="4"/>
      <w:numFmt w:val="decimal"/>
      <w:lvlText w:val="(%1)"/>
      <w:lvlJc w:val="left"/>
      <w:pPr>
        <w:ind w:left="36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4" w15:restartNumberingAfterBreak="0">
    <w:nsid w:val="3B352B6D"/>
    <w:multiLevelType w:val="hybridMultilevel"/>
    <w:tmpl w:val="61A6A68E"/>
    <w:lvl w:ilvl="0" w:tplc="A8A2FF36">
      <w:start w:val="9"/>
      <w:numFmt w:val="decimal"/>
      <w:lvlText w:val="(%1)"/>
      <w:lvlJc w:val="left"/>
      <w:pPr>
        <w:ind w:left="36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5" w15:restartNumberingAfterBreak="0">
    <w:nsid w:val="3BD640F7"/>
    <w:multiLevelType w:val="multilevel"/>
    <w:tmpl w:val="C5864D02"/>
    <w:styleLink w:val="Aufzhlung"/>
    <w:lvl w:ilvl="0">
      <w:start w:val="1"/>
      <w:numFmt w:val="bullet"/>
      <w:lvlText w:val=""/>
      <w:lvlJc w:val="left"/>
      <w:pPr>
        <w:tabs>
          <w:tab w:val="num" w:pos="284"/>
        </w:tabs>
        <w:ind w:left="284" w:hanging="284"/>
      </w:pPr>
      <w:rPr>
        <w:rFonts w:ascii="Wingdings" w:hAnsi="Wingdings" w:hint="default"/>
        <w:color w:val="0061A1"/>
        <w:sz w:val="20"/>
      </w:rPr>
    </w:lvl>
    <w:lvl w:ilvl="1">
      <w:start w:val="1"/>
      <w:numFmt w:val="bullet"/>
      <w:lvlText w:val=""/>
      <w:lvlJc w:val="left"/>
      <w:pPr>
        <w:tabs>
          <w:tab w:val="num" w:pos="567"/>
        </w:tabs>
        <w:ind w:left="567" w:hanging="283"/>
      </w:pPr>
      <w:rPr>
        <w:rFonts w:ascii="Wingdings" w:hAnsi="Wingdings" w:hint="default"/>
        <w:color w:val="0061A1"/>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erdan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erdana"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E310BF"/>
    <w:multiLevelType w:val="hybridMultilevel"/>
    <w:tmpl w:val="30DCBA2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2CB2F86"/>
    <w:multiLevelType w:val="hybridMultilevel"/>
    <w:tmpl w:val="DED07A7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D42AED"/>
    <w:multiLevelType w:val="hybridMultilevel"/>
    <w:tmpl w:val="053AC818"/>
    <w:lvl w:ilvl="0" w:tplc="04070005">
      <w:start w:val="1"/>
      <w:numFmt w:val="bullet"/>
      <w:lvlText w:val=""/>
      <w:lvlJc w:val="left"/>
      <w:pPr>
        <w:ind w:left="783" w:hanging="360"/>
      </w:pPr>
      <w:rPr>
        <w:rFonts w:ascii="Wingdings" w:hAnsi="Wingdings"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19" w15:restartNumberingAfterBreak="0">
    <w:nsid w:val="4500666B"/>
    <w:multiLevelType w:val="hybridMultilevel"/>
    <w:tmpl w:val="C95EBB44"/>
    <w:lvl w:ilvl="0" w:tplc="FF32E158">
      <w:start w:val="1"/>
      <w:numFmt w:val="bullet"/>
      <w:lvlText w:val=""/>
      <w:lvlJc w:val="left"/>
      <w:pPr>
        <w:ind w:left="720" w:hanging="360"/>
      </w:pPr>
      <w:rPr>
        <w:rFonts w:ascii="Wingdings 2" w:hAnsi="Wingdings 2"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70E335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0765E5"/>
    <w:multiLevelType w:val="hybridMultilevel"/>
    <w:tmpl w:val="935CC83A"/>
    <w:lvl w:ilvl="0" w:tplc="FF32E158">
      <w:start w:val="1"/>
      <w:numFmt w:val="bullet"/>
      <w:lvlText w:val=""/>
      <w:lvlJc w:val="left"/>
      <w:pPr>
        <w:ind w:left="720" w:hanging="360"/>
      </w:pPr>
      <w:rPr>
        <w:rFonts w:ascii="Wingdings 2" w:hAnsi="Wingdings 2"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F9424CF"/>
    <w:multiLevelType w:val="hybridMultilevel"/>
    <w:tmpl w:val="9BBAD70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EB0E0D"/>
    <w:multiLevelType w:val="hybridMultilevel"/>
    <w:tmpl w:val="2722910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24158D4"/>
    <w:multiLevelType w:val="hybridMultilevel"/>
    <w:tmpl w:val="043CDD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DD2CDB"/>
    <w:multiLevelType w:val="hybridMultilevel"/>
    <w:tmpl w:val="2C64707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B203B0"/>
    <w:multiLevelType w:val="multilevel"/>
    <w:tmpl w:val="A1665694"/>
    <w:lvl w:ilvl="0">
      <w:start w:val="1"/>
      <w:numFmt w:val="bullet"/>
      <w:pStyle w:val="Aufzhlungszeichen"/>
      <w:lvlText w:val=""/>
      <w:lvlJc w:val="left"/>
      <w:pPr>
        <w:ind w:left="284" w:hanging="284"/>
      </w:pPr>
      <w:rPr>
        <w:rFonts w:ascii="Wingdings" w:hAnsi="Wingdings" w:hint="default"/>
        <w:color w:val="0061A1"/>
      </w:rPr>
    </w:lvl>
    <w:lvl w:ilvl="1">
      <w:start w:val="1"/>
      <w:numFmt w:val="bullet"/>
      <w:pStyle w:val="Aufzhlungszeichen2"/>
      <w:lvlText w:val=""/>
      <w:lvlJc w:val="left"/>
      <w:pPr>
        <w:ind w:left="567" w:hanging="283"/>
      </w:pPr>
      <w:rPr>
        <w:rFonts w:ascii="Wingdings" w:hAnsi="Wingdings" w:hint="default"/>
        <w:color w:val="0061A1"/>
      </w:rPr>
    </w:lvl>
    <w:lvl w:ilvl="2">
      <w:start w:val="1"/>
      <w:numFmt w:val="bullet"/>
      <w:pStyle w:val="Aufzhlungszeichen3"/>
      <w:lvlText w:val="-"/>
      <w:lvlJc w:val="left"/>
      <w:pPr>
        <w:ind w:left="851" w:hanging="284"/>
      </w:pPr>
      <w:rPr>
        <w:rFonts w:ascii="Arial" w:hAnsi="Arial" w:hint="default"/>
        <w:color w:val="0061A1"/>
      </w:rPr>
    </w:lvl>
    <w:lvl w:ilvl="3">
      <w:start w:val="1"/>
      <w:numFmt w:val="bullet"/>
      <w:pStyle w:val="Aufzhlungszeichen4"/>
      <w:lvlText w:val=""/>
      <w:lvlJc w:val="left"/>
      <w:pPr>
        <w:ind w:left="1134" w:hanging="283"/>
      </w:pPr>
      <w:rPr>
        <w:rFonts w:ascii="Symbol" w:hAnsi="Symbol" w:hint="default"/>
        <w:color w:val="0061A1"/>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FCB4379"/>
    <w:multiLevelType w:val="multilevel"/>
    <w:tmpl w:val="F5AEB2A4"/>
    <w:lvl w:ilvl="0">
      <w:start w:val="1"/>
      <w:numFmt w:val="upperLetter"/>
      <w:pStyle w:val="Recitals"/>
      <w:lvlText w:val="(%1)"/>
      <w:lvlJc w:val="left"/>
      <w:pPr>
        <w:tabs>
          <w:tab w:val="num" w:pos="680"/>
        </w:tabs>
        <w:ind w:left="680" w:hanging="68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631565E1"/>
    <w:multiLevelType w:val="hybridMultilevel"/>
    <w:tmpl w:val="59FA2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3D52CA9"/>
    <w:multiLevelType w:val="hybridMultilevel"/>
    <w:tmpl w:val="4BCAF1B2"/>
    <w:lvl w:ilvl="0" w:tplc="C588A48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6AD461A"/>
    <w:multiLevelType w:val="multilevel"/>
    <w:tmpl w:val="5A305718"/>
    <w:lvl w:ilvl="0">
      <w:start w:val="3"/>
      <w:numFmt w:val="decimal"/>
      <w:lvlText w:val="%1"/>
      <w:lvlJc w:val="left"/>
      <w:pPr>
        <w:ind w:left="680" w:hanging="680"/>
      </w:pPr>
      <w:rPr>
        <w:rFonts w:cs="Times New Roman" w:hint="default"/>
      </w:rPr>
    </w:lvl>
    <w:lvl w:ilvl="1">
      <w:start w:val="1"/>
      <w:numFmt w:val="decimal"/>
      <w:lvlText w:val="%1.%2"/>
      <w:lvlJc w:val="left"/>
      <w:pPr>
        <w:tabs>
          <w:tab w:val="num" w:pos="576"/>
        </w:tabs>
        <w:ind w:left="576" w:hanging="576"/>
      </w:pPr>
      <w:rPr>
        <w:rFonts w:ascii="Tahoma" w:hAnsi="Tahoma" w:cs="Tahoma" w:hint="default"/>
        <w:bCs w:val="0"/>
        <w:i w:val="0"/>
        <w:iCs w:val="0"/>
        <w:caps w:val="0"/>
        <w:smallCaps w:val="0"/>
        <w:strike w:val="0"/>
        <w:dstrike w:val="0"/>
        <w:vanish w:val="0"/>
        <w:color w:val="000000"/>
        <w:spacing w:val="0"/>
        <w:kern w:val="0"/>
        <w:position w:val="0"/>
        <w:sz w:val="20"/>
        <w:szCs w:val="20"/>
        <w:u w:val="none"/>
        <w:vertAlign w:val="baseline"/>
      </w:rPr>
    </w:lvl>
    <w:lvl w:ilvl="2">
      <w:start w:val="1"/>
      <w:numFmt w:val="decimal"/>
      <w:lvlText w:val="%1.%2.%3"/>
      <w:lvlJc w:val="left"/>
      <w:pPr>
        <w:tabs>
          <w:tab w:val="num" w:pos="720"/>
        </w:tabs>
        <w:ind w:left="720" w:hanging="720"/>
      </w:pPr>
      <w:rPr>
        <w:rFonts w:cs="Times New Roman" w:hint="default"/>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6C977C3"/>
    <w:multiLevelType w:val="hybridMultilevel"/>
    <w:tmpl w:val="55949DBC"/>
    <w:lvl w:ilvl="0" w:tplc="EFB8E882">
      <w:start w:val="1"/>
      <w:numFmt w:val="lowerLetter"/>
      <w:lvlText w:val="(%1)"/>
      <w:lvlJc w:val="left"/>
      <w:pPr>
        <w:ind w:left="1071" w:hanging="360"/>
      </w:pPr>
      <w:rPr>
        <w:rFonts w:hint="default"/>
      </w:rPr>
    </w:lvl>
    <w:lvl w:ilvl="1" w:tplc="04070019" w:tentative="1">
      <w:start w:val="1"/>
      <w:numFmt w:val="lowerLetter"/>
      <w:lvlText w:val="%2."/>
      <w:lvlJc w:val="left"/>
      <w:pPr>
        <w:ind w:left="1791" w:hanging="360"/>
      </w:pPr>
    </w:lvl>
    <w:lvl w:ilvl="2" w:tplc="0407001B" w:tentative="1">
      <w:start w:val="1"/>
      <w:numFmt w:val="lowerRoman"/>
      <w:lvlText w:val="%3."/>
      <w:lvlJc w:val="right"/>
      <w:pPr>
        <w:ind w:left="2511" w:hanging="180"/>
      </w:pPr>
    </w:lvl>
    <w:lvl w:ilvl="3" w:tplc="0407000F" w:tentative="1">
      <w:start w:val="1"/>
      <w:numFmt w:val="decimal"/>
      <w:lvlText w:val="%4."/>
      <w:lvlJc w:val="left"/>
      <w:pPr>
        <w:ind w:left="3231" w:hanging="360"/>
      </w:pPr>
    </w:lvl>
    <w:lvl w:ilvl="4" w:tplc="04070019" w:tentative="1">
      <w:start w:val="1"/>
      <w:numFmt w:val="lowerLetter"/>
      <w:lvlText w:val="%5."/>
      <w:lvlJc w:val="left"/>
      <w:pPr>
        <w:ind w:left="3951" w:hanging="360"/>
      </w:pPr>
    </w:lvl>
    <w:lvl w:ilvl="5" w:tplc="0407001B" w:tentative="1">
      <w:start w:val="1"/>
      <w:numFmt w:val="lowerRoman"/>
      <w:lvlText w:val="%6."/>
      <w:lvlJc w:val="right"/>
      <w:pPr>
        <w:ind w:left="4671" w:hanging="180"/>
      </w:pPr>
    </w:lvl>
    <w:lvl w:ilvl="6" w:tplc="0407000F" w:tentative="1">
      <w:start w:val="1"/>
      <w:numFmt w:val="decimal"/>
      <w:lvlText w:val="%7."/>
      <w:lvlJc w:val="left"/>
      <w:pPr>
        <w:ind w:left="5391" w:hanging="360"/>
      </w:pPr>
    </w:lvl>
    <w:lvl w:ilvl="7" w:tplc="04070019" w:tentative="1">
      <w:start w:val="1"/>
      <w:numFmt w:val="lowerLetter"/>
      <w:lvlText w:val="%8."/>
      <w:lvlJc w:val="left"/>
      <w:pPr>
        <w:ind w:left="6111" w:hanging="360"/>
      </w:pPr>
    </w:lvl>
    <w:lvl w:ilvl="8" w:tplc="0407001B" w:tentative="1">
      <w:start w:val="1"/>
      <w:numFmt w:val="lowerRoman"/>
      <w:lvlText w:val="%9."/>
      <w:lvlJc w:val="right"/>
      <w:pPr>
        <w:ind w:left="6831" w:hanging="180"/>
      </w:pPr>
    </w:lvl>
  </w:abstractNum>
  <w:abstractNum w:abstractNumId="32" w15:restartNumberingAfterBreak="0">
    <w:nsid w:val="67C70326"/>
    <w:multiLevelType w:val="hybridMultilevel"/>
    <w:tmpl w:val="CA5A7C1C"/>
    <w:lvl w:ilvl="0" w:tplc="FF32E158">
      <w:start w:val="1"/>
      <w:numFmt w:val="bullet"/>
      <w:lvlText w:val=""/>
      <w:lvlJc w:val="left"/>
      <w:pPr>
        <w:ind w:left="720" w:hanging="360"/>
      </w:pPr>
      <w:rPr>
        <w:rFonts w:ascii="Wingdings 2" w:hAnsi="Wingdings 2"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B1D1232"/>
    <w:multiLevelType w:val="multilevel"/>
    <w:tmpl w:val="AD729C6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5360"/>
        </w:tabs>
        <w:ind w:left="536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4" w15:restartNumberingAfterBreak="0">
    <w:nsid w:val="706522DF"/>
    <w:multiLevelType w:val="hybridMultilevel"/>
    <w:tmpl w:val="51823C8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9614E00"/>
    <w:multiLevelType w:val="hybridMultilevel"/>
    <w:tmpl w:val="2AFC59C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DF4468"/>
    <w:multiLevelType w:val="multilevel"/>
    <w:tmpl w:val="B2AE670E"/>
    <w:lvl w:ilvl="0">
      <w:start w:val="2"/>
      <w:numFmt w:val="decimal"/>
      <w:lvlText w:val="%1"/>
      <w:lvlJc w:val="left"/>
      <w:pPr>
        <w:ind w:left="680" w:hanging="680"/>
      </w:pPr>
      <w:rPr>
        <w:rFonts w:cs="Times New Roman" w:hint="default"/>
      </w:rPr>
    </w:lvl>
    <w:lvl w:ilvl="1">
      <w:start w:val="2"/>
      <w:numFmt w:val="decimal"/>
      <w:lvlText w:val="%1.%2"/>
      <w:lvlJc w:val="left"/>
      <w:pPr>
        <w:tabs>
          <w:tab w:val="num" w:pos="576"/>
        </w:tabs>
        <w:ind w:left="576" w:hanging="576"/>
      </w:pPr>
      <w:rPr>
        <w:rFonts w:ascii="Tahoma" w:hAnsi="Tahoma" w:cs="Tahoma" w:hint="default"/>
        <w:bCs w:val="0"/>
        <w:i w:val="0"/>
        <w:iCs w:val="0"/>
        <w:caps w:val="0"/>
        <w:smallCaps w:val="0"/>
        <w:strike w:val="0"/>
        <w:dstrike w:val="0"/>
        <w:vanish w:val="0"/>
        <w:color w:val="000000"/>
        <w:spacing w:val="0"/>
        <w:kern w:val="0"/>
        <w:position w:val="0"/>
        <w:sz w:val="20"/>
        <w:szCs w:val="20"/>
        <w:u w:val="none"/>
        <w:vertAlign w:val="baseline"/>
      </w:rPr>
    </w:lvl>
    <w:lvl w:ilvl="2">
      <w:start w:val="1"/>
      <w:numFmt w:val="decimal"/>
      <w:lvlText w:val="%1.%2.%3"/>
      <w:lvlJc w:val="left"/>
      <w:pPr>
        <w:tabs>
          <w:tab w:val="num" w:pos="720"/>
        </w:tabs>
        <w:ind w:left="720" w:hanging="720"/>
      </w:pPr>
      <w:rPr>
        <w:rFonts w:cs="Times New Roman" w:hint="default"/>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7" w15:restartNumberingAfterBreak="0">
    <w:nsid w:val="7DD65BC5"/>
    <w:multiLevelType w:val="multilevel"/>
    <w:tmpl w:val="7BD05492"/>
    <w:lvl w:ilvl="0">
      <w:start w:val="1"/>
      <w:numFmt w:val="bullet"/>
      <w:lvlText w:val=""/>
      <w:lvlJc w:val="left"/>
      <w:pPr>
        <w:ind w:left="284" w:hanging="284"/>
      </w:pPr>
      <w:rPr>
        <w:rFonts w:ascii="Wingdings" w:hAnsi="Wingdings" w:hint="default"/>
        <w:color w:val="0061A1"/>
      </w:rPr>
    </w:lvl>
    <w:lvl w:ilvl="1">
      <w:start w:val="1"/>
      <w:numFmt w:val="bullet"/>
      <w:lvlText w:val=""/>
      <w:lvlJc w:val="left"/>
      <w:pPr>
        <w:ind w:left="567" w:hanging="283"/>
      </w:pPr>
      <w:rPr>
        <w:rFonts w:ascii="Wingdings" w:hAnsi="Wingdings" w:hint="default"/>
        <w:color w:val="0061A1"/>
      </w:rPr>
    </w:lvl>
    <w:lvl w:ilvl="2">
      <w:start w:val="1"/>
      <w:numFmt w:val="bullet"/>
      <w:lvlText w:val="-"/>
      <w:lvlJc w:val="left"/>
      <w:pPr>
        <w:ind w:left="851" w:hanging="284"/>
      </w:pPr>
      <w:rPr>
        <w:rFonts w:ascii="Arial" w:hAnsi="Arial" w:hint="default"/>
        <w:color w:val="0061A1"/>
      </w:rPr>
    </w:lvl>
    <w:lvl w:ilvl="3">
      <w:start w:val="1"/>
      <w:numFmt w:val="bullet"/>
      <w:lvlText w:val=""/>
      <w:lvlJc w:val="left"/>
      <w:pPr>
        <w:ind w:left="1134" w:hanging="283"/>
      </w:pPr>
      <w:rPr>
        <w:rFonts w:ascii="Symbol" w:hAnsi="Symbol" w:hint="default"/>
        <w:color w:val="0061A1"/>
      </w:rPr>
    </w:lvl>
    <w:lvl w:ilvl="4">
      <w:start w:val="1"/>
      <w:numFmt w:val="bullet"/>
      <w:lvlText w:val=""/>
      <w:lvlJc w:val="left"/>
      <w:pPr>
        <w:ind w:left="1418" w:hanging="284"/>
      </w:pPr>
      <w:rPr>
        <w:rFonts w:ascii="Wingdings" w:hAnsi="Wingdings" w:hint="default"/>
        <w:color w:val="0061A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4"/>
  </w:num>
  <w:num w:numId="2">
    <w:abstractNumId w:val="35"/>
  </w:num>
  <w:num w:numId="3">
    <w:abstractNumId w:val="15"/>
  </w:num>
  <w:num w:numId="4">
    <w:abstractNumId w:val="26"/>
  </w:num>
  <w:num w:numId="5">
    <w:abstractNumId w:val="2"/>
  </w:num>
  <w:num w:numId="6">
    <w:abstractNumId w:val="9"/>
  </w:num>
  <w:num w:numId="7">
    <w:abstractNumId w:val="19"/>
  </w:num>
  <w:num w:numId="8">
    <w:abstractNumId w:val="32"/>
  </w:num>
  <w:num w:numId="9">
    <w:abstractNumId w:val="30"/>
  </w:num>
  <w:num w:numId="10">
    <w:abstractNumId w:val="10"/>
  </w:num>
  <w:num w:numId="11">
    <w:abstractNumId w:val="7"/>
  </w:num>
  <w:num w:numId="12">
    <w:abstractNumId w:val="11"/>
  </w:num>
  <w:num w:numId="13">
    <w:abstractNumId w:val="21"/>
  </w:num>
  <w:num w:numId="14">
    <w:abstractNumId w:val="18"/>
  </w:num>
  <w:num w:numId="15">
    <w:abstractNumId w:val="22"/>
  </w:num>
  <w:num w:numId="16">
    <w:abstractNumId w:val="4"/>
  </w:num>
  <w:num w:numId="17">
    <w:abstractNumId w:val="28"/>
  </w:num>
  <w:num w:numId="18">
    <w:abstractNumId w:val="31"/>
  </w:num>
  <w:num w:numId="19">
    <w:abstractNumId w:val="25"/>
  </w:num>
  <w:num w:numId="20">
    <w:abstractNumId w:val="0"/>
  </w:num>
  <w:num w:numId="21">
    <w:abstractNumId w:val="36"/>
  </w:num>
  <w:num w:numId="22">
    <w:abstractNumId w:val="1"/>
  </w:num>
  <w:num w:numId="23">
    <w:abstractNumId w:val="17"/>
  </w:num>
  <w:num w:numId="24">
    <w:abstractNumId w:val="8"/>
  </w:num>
  <w:num w:numId="25">
    <w:abstractNumId w:val="3"/>
  </w:num>
  <w:num w:numId="2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34"/>
  </w:num>
  <w:num w:numId="30">
    <w:abstractNumId w:val="6"/>
  </w:num>
  <w:num w:numId="31">
    <w:abstractNumId w:val="20"/>
  </w:num>
  <w:num w:numId="32">
    <w:abstractNumId w:val="23"/>
  </w:num>
  <w:num w:numId="33">
    <w:abstractNumId w:val="16"/>
  </w:num>
  <w:num w:numId="34">
    <w:abstractNumId w:val="37"/>
  </w:num>
  <w:num w:numId="35">
    <w:abstractNumId w:val="5"/>
  </w:num>
  <w:num w:numId="36">
    <w:abstractNumId w:val="27"/>
  </w:num>
  <w:num w:numId="37">
    <w:abstractNumId w:val="29"/>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4096" w:nlCheck="1" w:checkStyle="0"/>
  <w:activeWritingStyle w:appName="MSWord" w:lang="en-GB"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B0"/>
    <w:rsid w:val="000279B7"/>
    <w:rsid w:val="00035E47"/>
    <w:rsid w:val="00043041"/>
    <w:rsid w:val="0007009E"/>
    <w:rsid w:val="00074801"/>
    <w:rsid w:val="00080A89"/>
    <w:rsid w:val="00094E54"/>
    <w:rsid w:val="00095AAF"/>
    <w:rsid w:val="000C41CF"/>
    <w:rsid w:val="00122EDE"/>
    <w:rsid w:val="00137FDF"/>
    <w:rsid w:val="00155597"/>
    <w:rsid w:val="00187129"/>
    <w:rsid w:val="001A3F07"/>
    <w:rsid w:val="001E263F"/>
    <w:rsid w:val="00216FA3"/>
    <w:rsid w:val="00233519"/>
    <w:rsid w:val="00242C0D"/>
    <w:rsid w:val="00280039"/>
    <w:rsid w:val="002A604C"/>
    <w:rsid w:val="00317A12"/>
    <w:rsid w:val="003332BB"/>
    <w:rsid w:val="00336332"/>
    <w:rsid w:val="0038165B"/>
    <w:rsid w:val="00382B53"/>
    <w:rsid w:val="00392B16"/>
    <w:rsid w:val="003A1949"/>
    <w:rsid w:val="003C7C73"/>
    <w:rsid w:val="00435117"/>
    <w:rsid w:val="0044442A"/>
    <w:rsid w:val="0044587C"/>
    <w:rsid w:val="00445D99"/>
    <w:rsid w:val="004609D6"/>
    <w:rsid w:val="00466E35"/>
    <w:rsid w:val="004674A1"/>
    <w:rsid w:val="00497117"/>
    <w:rsid w:val="004A6A20"/>
    <w:rsid w:val="004B0F6A"/>
    <w:rsid w:val="004C030C"/>
    <w:rsid w:val="004E3CFB"/>
    <w:rsid w:val="004F275D"/>
    <w:rsid w:val="005262F7"/>
    <w:rsid w:val="00527B42"/>
    <w:rsid w:val="005521A7"/>
    <w:rsid w:val="005706F6"/>
    <w:rsid w:val="005938E4"/>
    <w:rsid w:val="00594D74"/>
    <w:rsid w:val="005B5956"/>
    <w:rsid w:val="005D29DF"/>
    <w:rsid w:val="005D6615"/>
    <w:rsid w:val="006019B9"/>
    <w:rsid w:val="0061481D"/>
    <w:rsid w:val="00614DF6"/>
    <w:rsid w:val="00616021"/>
    <w:rsid w:val="0062795F"/>
    <w:rsid w:val="00684855"/>
    <w:rsid w:val="0069102E"/>
    <w:rsid w:val="00691E0D"/>
    <w:rsid w:val="006C33A2"/>
    <w:rsid w:val="006C4CA5"/>
    <w:rsid w:val="006D09D6"/>
    <w:rsid w:val="006D562D"/>
    <w:rsid w:val="00707431"/>
    <w:rsid w:val="00724BE7"/>
    <w:rsid w:val="00730B6B"/>
    <w:rsid w:val="00775CD0"/>
    <w:rsid w:val="00794D93"/>
    <w:rsid w:val="00795D55"/>
    <w:rsid w:val="007C19DA"/>
    <w:rsid w:val="007C7D89"/>
    <w:rsid w:val="007D7320"/>
    <w:rsid w:val="007E4176"/>
    <w:rsid w:val="007F5373"/>
    <w:rsid w:val="00813D2E"/>
    <w:rsid w:val="00816CDB"/>
    <w:rsid w:val="00831991"/>
    <w:rsid w:val="00840B4D"/>
    <w:rsid w:val="008539B8"/>
    <w:rsid w:val="0086322C"/>
    <w:rsid w:val="008657C4"/>
    <w:rsid w:val="00871C5D"/>
    <w:rsid w:val="00884516"/>
    <w:rsid w:val="00885EE3"/>
    <w:rsid w:val="00892067"/>
    <w:rsid w:val="00896E21"/>
    <w:rsid w:val="008B7047"/>
    <w:rsid w:val="008D5D02"/>
    <w:rsid w:val="00901485"/>
    <w:rsid w:val="00914439"/>
    <w:rsid w:val="00937A36"/>
    <w:rsid w:val="00937A4E"/>
    <w:rsid w:val="00947F59"/>
    <w:rsid w:val="00964FE8"/>
    <w:rsid w:val="00992137"/>
    <w:rsid w:val="009A5A52"/>
    <w:rsid w:val="009E30CC"/>
    <w:rsid w:val="009E6F76"/>
    <w:rsid w:val="00A44E6F"/>
    <w:rsid w:val="00A47A32"/>
    <w:rsid w:val="00A722A7"/>
    <w:rsid w:val="00A94401"/>
    <w:rsid w:val="00AB43EB"/>
    <w:rsid w:val="00AB6A3F"/>
    <w:rsid w:val="00AC2621"/>
    <w:rsid w:val="00AF09F7"/>
    <w:rsid w:val="00AF3EB0"/>
    <w:rsid w:val="00AF6A5E"/>
    <w:rsid w:val="00AF763B"/>
    <w:rsid w:val="00B259D4"/>
    <w:rsid w:val="00B518B1"/>
    <w:rsid w:val="00B70730"/>
    <w:rsid w:val="00B7217F"/>
    <w:rsid w:val="00B756A2"/>
    <w:rsid w:val="00BD6E5A"/>
    <w:rsid w:val="00C027F6"/>
    <w:rsid w:val="00C12F9D"/>
    <w:rsid w:val="00C51C07"/>
    <w:rsid w:val="00C6734B"/>
    <w:rsid w:val="00CB32BD"/>
    <w:rsid w:val="00CC0B77"/>
    <w:rsid w:val="00CC7298"/>
    <w:rsid w:val="00CD7474"/>
    <w:rsid w:val="00CE0AC3"/>
    <w:rsid w:val="00D0721A"/>
    <w:rsid w:val="00D63B2D"/>
    <w:rsid w:val="00D7311F"/>
    <w:rsid w:val="00D81C72"/>
    <w:rsid w:val="00DA7093"/>
    <w:rsid w:val="00DA714D"/>
    <w:rsid w:val="00DB4997"/>
    <w:rsid w:val="00DE6506"/>
    <w:rsid w:val="00DE797C"/>
    <w:rsid w:val="00DF2033"/>
    <w:rsid w:val="00DF51C5"/>
    <w:rsid w:val="00E0569D"/>
    <w:rsid w:val="00E306F9"/>
    <w:rsid w:val="00E35AF0"/>
    <w:rsid w:val="00E80931"/>
    <w:rsid w:val="00E86259"/>
    <w:rsid w:val="00E94B16"/>
    <w:rsid w:val="00EB0679"/>
    <w:rsid w:val="00EB2848"/>
    <w:rsid w:val="00EE2D82"/>
    <w:rsid w:val="00F25AAC"/>
    <w:rsid w:val="00F670BC"/>
    <w:rsid w:val="00F8299E"/>
    <w:rsid w:val="00FB7255"/>
    <w:rsid w:val="00FF0E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A2A79B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F3EB0"/>
    <w:rPr>
      <w:rFonts w:ascii="Arial" w:hAnsi="Arial"/>
      <w:sz w:val="22"/>
      <w:szCs w:val="24"/>
    </w:rPr>
  </w:style>
  <w:style w:type="paragraph" w:styleId="berschrift1">
    <w:name w:val="heading 1"/>
    <w:basedOn w:val="Standard"/>
    <w:next w:val="Standard"/>
    <w:link w:val="berschrift1Zchn"/>
    <w:qFormat/>
    <w:rsid w:val="007D7320"/>
    <w:pPr>
      <w:keepNext/>
      <w:spacing w:before="240" w:after="60"/>
      <w:outlineLvl w:val="0"/>
    </w:pPr>
    <w:rPr>
      <w:rFonts w:cs="Arial"/>
      <w:b/>
      <w:bCs/>
      <w:kern w:val="32"/>
      <w:sz w:val="32"/>
      <w:szCs w:val="32"/>
    </w:rPr>
  </w:style>
  <w:style w:type="paragraph" w:styleId="berschrift2">
    <w:name w:val="heading 2"/>
    <w:basedOn w:val="Standard"/>
    <w:next w:val="Standard"/>
    <w:link w:val="berschrift2Zchn"/>
    <w:uiPriority w:val="9"/>
    <w:qFormat/>
    <w:rsid w:val="00AF3EB0"/>
    <w:pPr>
      <w:keepNext/>
      <w:spacing w:after="60"/>
      <w:outlineLvl w:val="1"/>
    </w:pPr>
    <w:rPr>
      <w:rFonts w:cs="Arial"/>
      <w:b/>
      <w:bCs/>
      <w:iCs/>
      <w:color w:val="0061A1"/>
      <w:szCs w:val="28"/>
    </w:rPr>
  </w:style>
  <w:style w:type="paragraph" w:styleId="berschrift3">
    <w:name w:val="heading 3"/>
    <w:basedOn w:val="Standard"/>
    <w:next w:val="Standard"/>
    <w:link w:val="berschrift3Zchn"/>
    <w:qFormat/>
    <w:rsid w:val="007D7320"/>
    <w:pPr>
      <w:keepNext/>
      <w:spacing w:before="240" w:after="60"/>
      <w:outlineLvl w:val="2"/>
    </w:pPr>
    <w:rPr>
      <w:rFonts w:cs="Arial"/>
      <w:b/>
      <w:bCs/>
      <w:sz w:val="26"/>
      <w:szCs w:val="26"/>
    </w:rPr>
  </w:style>
  <w:style w:type="paragraph" w:styleId="berschrift4">
    <w:name w:val="heading 4"/>
    <w:basedOn w:val="Standard"/>
    <w:next w:val="Standard"/>
    <w:link w:val="berschrift4Zchn"/>
    <w:qFormat/>
    <w:rsid w:val="00AF3EB0"/>
    <w:pPr>
      <w:keepNext/>
      <w:spacing w:after="60"/>
      <w:outlineLvl w:val="3"/>
    </w:pPr>
    <w:rPr>
      <w:b/>
      <w:bCs/>
      <w:color w:val="0061A1"/>
      <w:szCs w:val="28"/>
    </w:rPr>
  </w:style>
  <w:style w:type="paragraph" w:styleId="berschrift5">
    <w:name w:val="heading 5"/>
    <w:basedOn w:val="Standard"/>
    <w:next w:val="Standard"/>
    <w:link w:val="berschrift5Zchn"/>
    <w:uiPriority w:val="9"/>
    <w:unhideWhenUsed/>
    <w:qFormat/>
    <w:rsid w:val="00AF3EB0"/>
    <w:pPr>
      <w:keepNext/>
      <w:keepLines/>
      <w:spacing w:after="60"/>
      <w:outlineLvl w:val="4"/>
    </w:pPr>
    <w:rPr>
      <w:rFonts w:eastAsiaTheme="majorEastAsia" w:cstheme="majorBidi"/>
      <w:b/>
      <w:color w:val="0061A1"/>
      <w:szCs w:val="22"/>
    </w:rPr>
  </w:style>
  <w:style w:type="paragraph" w:styleId="berschrift6">
    <w:name w:val="heading 6"/>
    <w:basedOn w:val="Standard"/>
    <w:next w:val="Standard"/>
    <w:link w:val="berschrift6Zchn"/>
    <w:uiPriority w:val="9"/>
    <w:unhideWhenUsed/>
    <w:qFormat/>
    <w:rsid w:val="00AF3EB0"/>
    <w:pPr>
      <w:keepNext/>
      <w:keepLines/>
      <w:spacing w:after="60"/>
      <w:outlineLvl w:val="5"/>
    </w:pPr>
    <w:rPr>
      <w:rFonts w:eastAsiaTheme="majorEastAsia" w:cstheme="majorBidi"/>
      <w:b/>
      <w:iCs/>
      <w:color w:val="0061A1"/>
    </w:rPr>
  </w:style>
  <w:style w:type="paragraph" w:styleId="berschrift7">
    <w:name w:val="heading 7"/>
    <w:basedOn w:val="Standard"/>
    <w:next w:val="Standard"/>
    <w:link w:val="berschrift7Zchn"/>
    <w:uiPriority w:val="9"/>
    <w:unhideWhenUsed/>
    <w:qFormat/>
    <w:rsid w:val="00AF3EB0"/>
    <w:pPr>
      <w:keepNext/>
      <w:keepLines/>
      <w:spacing w:after="60"/>
      <w:outlineLvl w:val="6"/>
    </w:pPr>
    <w:rPr>
      <w:rFonts w:eastAsiaTheme="majorEastAsia" w:cstheme="majorBidi"/>
      <w:b/>
      <w:iCs/>
      <w:color w:val="0061A1"/>
    </w:rPr>
  </w:style>
  <w:style w:type="paragraph" w:styleId="berschrift8">
    <w:name w:val="heading 8"/>
    <w:basedOn w:val="Standard"/>
    <w:next w:val="Standard"/>
    <w:link w:val="berschrift8Zchn"/>
    <w:uiPriority w:val="9"/>
    <w:unhideWhenUsed/>
    <w:qFormat/>
    <w:rsid w:val="00AF3EB0"/>
    <w:pPr>
      <w:keepNext/>
      <w:keepLines/>
      <w:spacing w:after="60"/>
      <w:outlineLvl w:val="7"/>
    </w:pPr>
    <w:rPr>
      <w:rFonts w:eastAsiaTheme="majorEastAsia" w:cstheme="majorBidi"/>
      <w:b/>
      <w:color w:val="0061A1"/>
      <w:szCs w:val="20"/>
    </w:rPr>
  </w:style>
  <w:style w:type="paragraph" w:styleId="berschrift9">
    <w:name w:val="heading 9"/>
    <w:basedOn w:val="Standard"/>
    <w:next w:val="Standard"/>
    <w:link w:val="berschrift9Zchn"/>
    <w:uiPriority w:val="9"/>
    <w:unhideWhenUsed/>
    <w:qFormat/>
    <w:rsid w:val="00AF3EB0"/>
    <w:pPr>
      <w:keepNext/>
      <w:keepLines/>
      <w:spacing w:after="60"/>
      <w:outlineLvl w:val="8"/>
    </w:pPr>
    <w:rPr>
      <w:rFonts w:eastAsiaTheme="majorEastAsia" w:cstheme="majorBidi"/>
      <w:b/>
      <w:iCs/>
      <w:color w:val="0061A1"/>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aliases w:val="Tabellenraster-orange"/>
    <w:basedOn w:val="NormaleTabelle"/>
    <w:uiPriority w:val="39"/>
    <w:rsid w:val="004F275D"/>
    <w:pPr>
      <w:spacing w:line="25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8539B8"/>
    <w:pPr>
      <w:spacing w:before="2060"/>
    </w:pPr>
    <w:rPr>
      <w:sz w:val="28"/>
      <w:szCs w:val="28"/>
    </w:rPr>
  </w:style>
  <w:style w:type="paragraph" w:styleId="Fuzeile">
    <w:name w:val="footer"/>
    <w:basedOn w:val="Standard"/>
    <w:link w:val="FuzeileZchn"/>
    <w:uiPriority w:val="99"/>
    <w:rsid w:val="005D29DF"/>
    <w:pPr>
      <w:spacing w:after="80" w:line="190" w:lineRule="exact"/>
    </w:pPr>
    <w:rPr>
      <w:spacing w:val="4"/>
      <w:sz w:val="15"/>
      <w:szCs w:val="15"/>
    </w:rPr>
  </w:style>
  <w:style w:type="paragraph" w:customStyle="1" w:styleId="StandardBold">
    <w:name w:val="Standard_Bold"/>
    <w:basedOn w:val="Standard"/>
    <w:rsid w:val="00D0721A"/>
    <w:rPr>
      <w:b/>
    </w:rPr>
  </w:style>
  <w:style w:type="paragraph" w:customStyle="1" w:styleId="Info">
    <w:name w:val="Info"/>
    <w:basedOn w:val="Standard"/>
    <w:rsid w:val="00831991"/>
    <w:pPr>
      <w:spacing w:line="280" w:lineRule="exact"/>
    </w:pPr>
  </w:style>
  <w:style w:type="character" w:styleId="Hyperlink">
    <w:name w:val="Hyperlink"/>
    <w:uiPriority w:val="99"/>
    <w:unhideWhenUsed/>
    <w:rsid w:val="00794D93"/>
    <w:rPr>
      <w:color w:val="0000FF"/>
      <w:u w:val="single"/>
    </w:rPr>
  </w:style>
  <w:style w:type="paragraph" w:styleId="Sprechblasentext">
    <w:name w:val="Balloon Text"/>
    <w:basedOn w:val="Standard"/>
    <w:link w:val="SprechblasentextZchn"/>
    <w:uiPriority w:val="99"/>
    <w:semiHidden/>
    <w:rsid w:val="00DE797C"/>
    <w:rPr>
      <w:rFonts w:ascii="Tahoma" w:hAnsi="Tahoma" w:cs="Tahoma"/>
      <w:sz w:val="16"/>
      <w:szCs w:val="16"/>
    </w:rPr>
  </w:style>
  <w:style w:type="character" w:customStyle="1" w:styleId="berschrift2Zchn">
    <w:name w:val="Überschrift 2 Zchn"/>
    <w:basedOn w:val="Absatz-Standardschriftart"/>
    <w:link w:val="berschrift2"/>
    <w:uiPriority w:val="9"/>
    <w:rsid w:val="00AF3EB0"/>
    <w:rPr>
      <w:rFonts w:ascii="Arial" w:hAnsi="Arial" w:cs="Arial"/>
      <w:b/>
      <w:bCs/>
      <w:iCs/>
      <w:color w:val="0061A1"/>
      <w:sz w:val="22"/>
      <w:szCs w:val="28"/>
    </w:rPr>
  </w:style>
  <w:style w:type="character" w:customStyle="1" w:styleId="berschrift4Zchn">
    <w:name w:val="Überschrift 4 Zchn"/>
    <w:basedOn w:val="Absatz-Standardschriftart"/>
    <w:link w:val="berschrift4"/>
    <w:rsid w:val="00AF3EB0"/>
    <w:rPr>
      <w:rFonts w:ascii="Arial" w:hAnsi="Arial"/>
      <w:b/>
      <w:bCs/>
      <w:color w:val="0061A1"/>
      <w:sz w:val="22"/>
      <w:szCs w:val="28"/>
    </w:rPr>
  </w:style>
  <w:style w:type="character" w:customStyle="1" w:styleId="berschrift5Zchn">
    <w:name w:val="Überschrift 5 Zchn"/>
    <w:basedOn w:val="Absatz-Standardschriftart"/>
    <w:link w:val="berschrift5"/>
    <w:uiPriority w:val="9"/>
    <w:rsid w:val="00AF3EB0"/>
    <w:rPr>
      <w:rFonts w:ascii="Arial" w:eastAsiaTheme="majorEastAsia" w:hAnsi="Arial" w:cstheme="majorBidi"/>
      <w:b/>
      <w:color w:val="0061A1"/>
      <w:sz w:val="22"/>
      <w:szCs w:val="22"/>
    </w:rPr>
  </w:style>
  <w:style w:type="character" w:customStyle="1" w:styleId="berschrift6Zchn">
    <w:name w:val="Überschrift 6 Zchn"/>
    <w:basedOn w:val="Absatz-Standardschriftart"/>
    <w:link w:val="berschrift6"/>
    <w:uiPriority w:val="9"/>
    <w:rsid w:val="00AF3EB0"/>
    <w:rPr>
      <w:rFonts w:ascii="Arial" w:eastAsiaTheme="majorEastAsia" w:hAnsi="Arial" w:cstheme="majorBidi"/>
      <w:b/>
      <w:iCs/>
      <w:color w:val="0061A1"/>
      <w:sz w:val="22"/>
      <w:szCs w:val="24"/>
    </w:rPr>
  </w:style>
  <w:style w:type="character" w:customStyle="1" w:styleId="berschrift7Zchn">
    <w:name w:val="Überschrift 7 Zchn"/>
    <w:basedOn w:val="Absatz-Standardschriftart"/>
    <w:link w:val="berschrift7"/>
    <w:uiPriority w:val="9"/>
    <w:rsid w:val="00AF3EB0"/>
    <w:rPr>
      <w:rFonts w:ascii="Arial" w:eastAsiaTheme="majorEastAsia" w:hAnsi="Arial" w:cstheme="majorBidi"/>
      <w:b/>
      <w:iCs/>
      <w:color w:val="0061A1"/>
      <w:sz w:val="22"/>
      <w:szCs w:val="24"/>
    </w:rPr>
  </w:style>
  <w:style w:type="character" w:customStyle="1" w:styleId="berschrift8Zchn">
    <w:name w:val="Überschrift 8 Zchn"/>
    <w:basedOn w:val="Absatz-Standardschriftart"/>
    <w:link w:val="berschrift8"/>
    <w:uiPriority w:val="9"/>
    <w:rsid w:val="00AF3EB0"/>
    <w:rPr>
      <w:rFonts w:ascii="Arial" w:eastAsiaTheme="majorEastAsia" w:hAnsi="Arial" w:cstheme="majorBidi"/>
      <w:b/>
      <w:color w:val="0061A1"/>
      <w:sz w:val="22"/>
    </w:rPr>
  </w:style>
  <w:style w:type="character" w:customStyle="1" w:styleId="berschrift9Zchn">
    <w:name w:val="Überschrift 9 Zchn"/>
    <w:basedOn w:val="Absatz-Standardschriftart"/>
    <w:link w:val="berschrift9"/>
    <w:uiPriority w:val="9"/>
    <w:rsid w:val="00AF3EB0"/>
    <w:rPr>
      <w:rFonts w:ascii="Arial" w:eastAsiaTheme="majorEastAsia" w:hAnsi="Arial" w:cstheme="majorBidi"/>
      <w:b/>
      <w:iCs/>
      <w:color w:val="0061A1"/>
      <w:sz w:val="22"/>
    </w:rPr>
  </w:style>
  <w:style w:type="character" w:customStyle="1" w:styleId="berschrift1Zchn">
    <w:name w:val="Überschrift 1 Zchn"/>
    <w:basedOn w:val="Absatz-Standardschriftart"/>
    <w:link w:val="berschrift1"/>
    <w:rsid w:val="00AF3EB0"/>
    <w:rPr>
      <w:rFonts w:ascii="Arial" w:hAnsi="Arial" w:cs="Arial"/>
      <w:b/>
      <w:bCs/>
      <w:kern w:val="32"/>
      <w:sz w:val="32"/>
      <w:szCs w:val="32"/>
    </w:rPr>
  </w:style>
  <w:style w:type="character" w:customStyle="1" w:styleId="berschrift3Zchn">
    <w:name w:val="Überschrift 3 Zchn"/>
    <w:basedOn w:val="Absatz-Standardschriftart"/>
    <w:link w:val="berschrift3"/>
    <w:rsid w:val="00AF3EB0"/>
    <w:rPr>
      <w:rFonts w:ascii="Arial" w:hAnsi="Arial" w:cs="Arial"/>
      <w:b/>
      <w:bCs/>
      <w:sz w:val="26"/>
      <w:szCs w:val="26"/>
    </w:rPr>
  </w:style>
  <w:style w:type="numbering" w:customStyle="1" w:styleId="Aufzhlung">
    <w:name w:val="Aufzählung"/>
    <w:basedOn w:val="KeineListe"/>
    <w:rsid w:val="00AF3EB0"/>
    <w:pPr>
      <w:numPr>
        <w:numId w:val="3"/>
      </w:numPr>
    </w:pPr>
  </w:style>
  <w:style w:type="paragraph" w:styleId="Aufzhlungszeichen">
    <w:name w:val="List Bullet"/>
    <w:basedOn w:val="Standard"/>
    <w:uiPriority w:val="99"/>
    <w:unhideWhenUsed/>
    <w:qFormat/>
    <w:rsid w:val="00AF3EB0"/>
    <w:pPr>
      <w:numPr>
        <w:numId w:val="4"/>
      </w:numPr>
      <w:contextualSpacing/>
    </w:pPr>
  </w:style>
  <w:style w:type="paragraph" w:styleId="Aufzhlungszeichen2">
    <w:name w:val="List Bullet 2"/>
    <w:basedOn w:val="Standard"/>
    <w:uiPriority w:val="99"/>
    <w:unhideWhenUsed/>
    <w:rsid w:val="00AF3EB0"/>
    <w:pPr>
      <w:numPr>
        <w:ilvl w:val="1"/>
        <w:numId w:val="4"/>
      </w:numPr>
      <w:contextualSpacing/>
    </w:pPr>
  </w:style>
  <w:style w:type="paragraph" w:styleId="Aufzhlungszeichen3">
    <w:name w:val="List Bullet 3"/>
    <w:basedOn w:val="Standard"/>
    <w:uiPriority w:val="99"/>
    <w:unhideWhenUsed/>
    <w:rsid w:val="00AF3EB0"/>
    <w:pPr>
      <w:numPr>
        <w:ilvl w:val="2"/>
        <w:numId w:val="4"/>
      </w:numPr>
      <w:contextualSpacing/>
    </w:pPr>
  </w:style>
  <w:style w:type="paragraph" w:styleId="Aufzhlungszeichen4">
    <w:name w:val="List Bullet 4"/>
    <w:basedOn w:val="Standard"/>
    <w:uiPriority w:val="99"/>
    <w:unhideWhenUsed/>
    <w:rsid w:val="00AF3EB0"/>
    <w:pPr>
      <w:numPr>
        <w:ilvl w:val="3"/>
        <w:numId w:val="4"/>
      </w:numPr>
      <w:contextualSpacing/>
    </w:pPr>
  </w:style>
  <w:style w:type="paragraph" w:styleId="Verzeichnis1">
    <w:name w:val="toc 1"/>
    <w:basedOn w:val="Standard"/>
    <w:next w:val="Standard"/>
    <w:uiPriority w:val="39"/>
    <w:unhideWhenUsed/>
    <w:qFormat/>
    <w:rsid w:val="00AF3EB0"/>
    <w:pPr>
      <w:tabs>
        <w:tab w:val="right" w:leader="dot" w:pos="9072"/>
      </w:tabs>
      <w:spacing w:after="120"/>
      <w:ind w:left="363" w:right="567" w:hanging="363"/>
    </w:pPr>
    <w:rPr>
      <w:b/>
      <w:noProof/>
    </w:rPr>
  </w:style>
  <w:style w:type="paragraph" w:styleId="Verzeichnis2">
    <w:name w:val="toc 2"/>
    <w:basedOn w:val="Standard"/>
    <w:next w:val="Standard"/>
    <w:uiPriority w:val="39"/>
    <w:unhideWhenUsed/>
    <w:qFormat/>
    <w:rsid w:val="00AF3EB0"/>
    <w:pPr>
      <w:tabs>
        <w:tab w:val="right" w:leader="dot" w:pos="9072"/>
      </w:tabs>
      <w:spacing w:after="120"/>
      <w:ind w:left="907" w:right="567" w:hanging="544"/>
    </w:pPr>
  </w:style>
  <w:style w:type="paragraph" w:styleId="Verzeichnis3">
    <w:name w:val="toc 3"/>
    <w:basedOn w:val="Standard"/>
    <w:next w:val="Standard"/>
    <w:uiPriority w:val="39"/>
    <w:unhideWhenUsed/>
    <w:qFormat/>
    <w:rsid w:val="00AF3EB0"/>
    <w:pPr>
      <w:tabs>
        <w:tab w:val="right" w:leader="dot" w:pos="9072"/>
      </w:tabs>
      <w:spacing w:after="120"/>
      <w:ind w:left="1633" w:right="567" w:hanging="726"/>
    </w:pPr>
    <w:rPr>
      <w:noProof/>
    </w:rPr>
  </w:style>
  <w:style w:type="paragraph" w:styleId="Verzeichnis4">
    <w:name w:val="toc 4"/>
    <w:basedOn w:val="Standard"/>
    <w:next w:val="Standard"/>
    <w:uiPriority w:val="39"/>
    <w:unhideWhenUsed/>
    <w:qFormat/>
    <w:rsid w:val="00AF3EB0"/>
    <w:pPr>
      <w:tabs>
        <w:tab w:val="right" w:leader="dot" w:pos="9072"/>
      </w:tabs>
      <w:spacing w:after="120"/>
      <w:ind w:left="2546" w:right="567" w:hanging="913"/>
    </w:pPr>
    <w:rPr>
      <w:noProof/>
    </w:rPr>
  </w:style>
  <w:style w:type="paragraph" w:styleId="Verzeichnis5">
    <w:name w:val="toc 5"/>
    <w:basedOn w:val="Standard"/>
    <w:next w:val="Standard"/>
    <w:uiPriority w:val="39"/>
    <w:unhideWhenUsed/>
    <w:qFormat/>
    <w:rsid w:val="00AF3EB0"/>
    <w:pPr>
      <w:tabs>
        <w:tab w:val="right" w:leader="dot" w:pos="9072"/>
      </w:tabs>
      <w:spacing w:after="120"/>
      <w:ind w:left="3640" w:right="567" w:hanging="1094"/>
    </w:pPr>
    <w:rPr>
      <w:noProof/>
    </w:rPr>
  </w:style>
  <w:style w:type="paragraph" w:styleId="Verzeichnis6">
    <w:name w:val="toc 6"/>
    <w:basedOn w:val="Verzeichnis5"/>
    <w:next w:val="Standard"/>
    <w:uiPriority w:val="39"/>
    <w:unhideWhenUsed/>
    <w:qFormat/>
    <w:rsid w:val="00AF3EB0"/>
    <w:pPr>
      <w:ind w:left="3827" w:hanging="1281"/>
    </w:pPr>
  </w:style>
  <w:style w:type="paragraph" w:styleId="Verzeichnis7">
    <w:name w:val="toc 7"/>
    <w:basedOn w:val="Verzeichnis5"/>
    <w:next w:val="Standard"/>
    <w:uiPriority w:val="39"/>
    <w:unhideWhenUsed/>
    <w:qFormat/>
    <w:rsid w:val="00AF3EB0"/>
    <w:pPr>
      <w:ind w:left="4009" w:hanging="1463"/>
    </w:pPr>
  </w:style>
  <w:style w:type="paragraph" w:styleId="Verzeichnis8">
    <w:name w:val="toc 8"/>
    <w:basedOn w:val="Verzeichnis5"/>
    <w:next w:val="Standard"/>
    <w:uiPriority w:val="39"/>
    <w:unhideWhenUsed/>
    <w:qFormat/>
    <w:rsid w:val="00AF3EB0"/>
    <w:pPr>
      <w:ind w:left="4196" w:hanging="1650"/>
    </w:pPr>
  </w:style>
  <w:style w:type="paragraph" w:styleId="Verzeichnis9">
    <w:name w:val="toc 9"/>
    <w:basedOn w:val="Verzeichnis5"/>
    <w:next w:val="Standard"/>
    <w:uiPriority w:val="39"/>
    <w:unhideWhenUsed/>
    <w:qFormat/>
    <w:rsid w:val="00AF3EB0"/>
    <w:pPr>
      <w:ind w:left="4377" w:hanging="1831"/>
    </w:pPr>
  </w:style>
  <w:style w:type="character" w:customStyle="1" w:styleId="SprechblasentextZchn">
    <w:name w:val="Sprechblasentext Zchn"/>
    <w:basedOn w:val="Absatz-Standardschriftart"/>
    <w:link w:val="Sprechblasentext"/>
    <w:uiPriority w:val="99"/>
    <w:semiHidden/>
    <w:rsid w:val="00AF3EB0"/>
    <w:rPr>
      <w:rFonts w:ascii="Tahoma" w:hAnsi="Tahoma" w:cs="Tahoma"/>
      <w:sz w:val="16"/>
      <w:szCs w:val="16"/>
    </w:rPr>
  </w:style>
  <w:style w:type="character" w:customStyle="1" w:styleId="KopfzeileZchn">
    <w:name w:val="Kopfzeile Zchn"/>
    <w:basedOn w:val="Absatz-Standardschriftart"/>
    <w:link w:val="Kopfzeile"/>
    <w:uiPriority w:val="99"/>
    <w:rsid w:val="00AF3EB0"/>
    <w:rPr>
      <w:rFonts w:ascii="Arial" w:hAnsi="Arial"/>
      <w:sz w:val="28"/>
      <w:szCs w:val="28"/>
    </w:rPr>
  </w:style>
  <w:style w:type="character" w:customStyle="1" w:styleId="FuzeileZchn">
    <w:name w:val="Fußzeile Zchn"/>
    <w:basedOn w:val="Absatz-Standardschriftart"/>
    <w:link w:val="Fuzeile"/>
    <w:uiPriority w:val="99"/>
    <w:rsid w:val="00AF3EB0"/>
    <w:rPr>
      <w:rFonts w:ascii="Arial" w:hAnsi="Arial"/>
      <w:spacing w:val="4"/>
      <w:sz w:val="15"/>
      <w:szCs w:val="15"/>
    </w:rPr>
  </w:style>
  <w:style w:type="paragraph" w:styleId="Listenabsatz">
    <w:name w:val="List Paragraph"/>
    <w:aliases w:val="Nummerierung,Listenabsatz1"/>
    <w:basedOn w:val="Standard"/>
    <w:link w:val="ListenabsatzZchn"/>
    <w:uiPriority w:val="34"/>
    <w:qFormat/>
    <w:rsid w:val="00AF3EB0"/>
    <w:pPr>
      <w:ind w:left="720"/>
      <w:contextualSpacing/>
    </w:pPr>
  </w:style>
  <w:style w:type="paragraph" w:styleId="Textkrper">
    <w:name w:val="Body Text"/>
    <w:basedOn w:val="Standard"/>
    <w:link w:val="TextkrperZchn"/>
    <w:rsid w:val="00AF3EB0"/>
    <w:pPr>
      <w:spacing w:after="140" w:line="288" w:lineRule="auto"/>
    </w:pPr>
    <w:rPr>
      <w:rFonts w:asciiTheme="minorHAnsi" w:eastAsiaTheme="minorHAnsi" w:hAnsiTheme="minorHAnsi" w:cstheme="minorBidi"/>
      <w:szCs w:val="22"/>
      <w:lang w:eastAsia="en-US"/>
    </w:rPr>
  </w:style>
  <w:style w:type="character" w:customStyle="1" w:styleId="TextkrperZchn">
    <w:name w:val="Textkörper Zchn"/>
    <w:basedOn w:val="Absatz-Standardschriftart"/>
    <w:link w:val="Textkrper"/>
    <w:rsid w:val="00AF3EB0"/>
    <w:rPr>
      <w:rFonts w:asciiTheme="minorHAnsi" w:eastAsiaTheme="minorHAnsi" w:hAnsiTheme="minorHAnsi" w:cstheme="minorBidi"/>
      <w:sz w:val="22"/>
      <w:szCs w:val="22"/>
      <w:lang w:eastAsia="en-US"/>
    </w:rPr>
  </w:style>
  <w:style w:type="paragraph" w:styleId="Textkrper-Einzug3">
    <w:name w:val="Body Text Indent 3"/>
    <w:basedOn w:val="Standard"/>
    <w:link w:val="Textkrper-Einzug3Zchn"/>
    <w:uiPriority w:val="99"/>
    <w:semiHidden/>
    <w:unhideWhenUsed/>
    <w:rsid w:val="00AF3EB0"/>
    <w:pPr>
      <w:spacing w:after="120" w:line="276" w:lineRule="auto"/>
      <w:ind w:left="283"/>
    </w:pPr>
    <w:rPr>
      <w:rFonts w:asciiTheme="minorHAnsi" w:eastAsiaTheme="minorHAnsi" w:hAnsiTheme="minorHAnsi" w:cstheme="minorBidi"/>
      <w:sz w:val="16"/>
      <w:szCs w:val="16"/>
      <w:lang w:eastAsia="en-US"/>
    </w:rPr>
  </w:style>
  <w:style w:type="character" w:customStyle="1" w:styleId="Textkrper-Einzug3Zchn">
    <w:name w:val="Textkörper-Einzug 3 Zchn"/>
    <w:basedOn w:val="Absatz-Standardschriftart"/>
    <w:link w:val="Textkrper-Einzug3"/>
    <w:uiPriority w:val="99"/>
    <w:semiHidden/>
    <w:rsid w:val="00AF3EB0"/>
    <w:rPr>
      <w:rFonts w:asciiTheme="minorHAnsi" w:eastAsiaTheme="minorHAnsi" w:hAnsiTheme="minorHAnsi" w:cstheme="minorBidi"/>
      <w:sz w:val="16"/>
      <w:szCs w:val="16"/>
      <w:lang w:eastAsia="en-US"/>
    </w:rPr>
  </w:style>
  <w:style w:type="paragraph" w:styleId="Textkrper2">
    <w:name w:val="Body Text 2"/>
    <w:basedOn w:val="Standard"/>
    <w:link w:val="Textkrper2Zchn"/>
    <w:uiPriority w:val="99"/>
    <w:unhideWhenUsed/>
    <w:rsid w:val="00AF3EB0"/>
    <w:pPr>
      <w:spacing w:after="120" w:line="480" w:lineRule="auto"/>
    </w:pPr>
  </w:style>
  <w:style w:type="character" w:customStyle="1" w:styleId="Textkrper2Zchn">
    <w:name w:val="Textkörper 2 Zchn"/>
    <w:basedOn w:val="Absatz-Standardschriftart"/>
    <w:link w:val="Textkrper2"/>
    <w:uiPriority w:val="99"/>
    <w:rsid w:val="00AF3EB0"/>
    <w:rPr>
      <w:rFonts w:ascii="Arial" w:hAnsi="Arial"/>
      <w:sz w:val="22"/>
      <w:szCs w:val="24"/>
    </w:rPr>
  </w:style>
  <w:style w:type="character" w:styleId="Kommentarzeichen">
    <w:name w:val="annotation reference"/>
    <w:basedOn w:val="Absatz-Standardschriftart"/>
    <w:uiPriority w:val="99"/>
    <w:unhideWhenUsed/>
    <w:qFormat/>
    <w:rsid w:val="00AF3EB0"/>
    <w:rPr>
      <w:sz w:val="16"/>
      <w:szCs w:val="16"/>
    </w:rPr>
  </w:style>
  <w:style w:type="paragraph" w:styleId="Kommentartext">
    <w:name w:val="annotation text"/>
    <w:basedOn w:val="Standard"/>
    <w:link w:val="KommentartextZchn"/>
    <w:uiPriority w:val="99"/>
    <w:unhideWhenUsed/>
    <w:rsid w:val="00AF3EB0"/>
    <w:rPr>
      <w:sz w:val="20"/>
      <w:szCs w:val="20"/>
    </w:rPr>
  </w:style>
  <w:style w:type="character" w:customStyle="1" w:styleId="KommentartextZchn">
    <w:name w:val="Kommentartext Zchn"/>
    <w:basedOn w:val="Absatz-Standardschriftart"/>
    <w:link w:val="Kommentartext"/>
    <w:uiPriority w:val="99"/>
    <w:rsid w:val="00AF3EB0"/>
    <w:rPr>
      <w:rFonts w:ascii="Arial" w:hAnsi="Arial"/>
    </w:rPr>
  </w:style>
  <w:style w:type="paragraph" w:styleId="Kommentarthema">
    <w:name w:val="annotation subject"/>
    <w:basedOn w:val="Kommentartext"/>
    <w:next w:val="Kommentartext"/>
    <w:link w:val="KommentarthemaZchn"/>
    <w:uiPriority w:val="99"/>
    <w:semiHidden/>
    <w:unhideWhenUsed/>
    <w:rsid w:val="00AF3EB0"/>
    <w:rPr>
      <w:b/>
      <w:bCs/>
    </w:rPr>
  </w:style>
  <w:style w:type="character" w:customStyle="1" w:styleId="KommentarthemaZchn">
    <w:name w:val="Kommentarthema Zchn"/>
    <w:basedOn w:val="KommentartextZchn"/>
    <w:link w:val="Kommentarthema"/>
    <w:uiPriority w:val="99"/>
    <w:semiHidden/>
    <w:rsid w:val="00AF3EB0"/>
    <w:rPr>
      <w:rFonts w:ascii="Arial" w:hAnsi="Arial"/>
      <w:b/>
      <w:bCs/>
    </w:rPr>
  </w:style>
  <w:style w:type="paragraph" w:customStyle="1" w:styleId="MSHVERGliederung2">
    <w:name w:val="MSH|VER|Gliederung 2"/>
    <w:basedOn w:val="berschrift2"/>
    <w:next w:val="Standard"/>
    <w:uiPriority w:val="99"/>
    <w:rsid w:val="00AF3EB0"/>
    <w:pPr>
      <w:keepNext w:val="0"/>
      <w:spacing w:before="240" w:after="240"/>
    </w:pPr>
    <w:rPr>
      <w:rFonts w:ascii="Tahoma" w:hAnsi="Tahoma" w:cs="Times New Roman"/>
      <w:b w:val="0"/>
      <w:bCs w:val="0"/>
      <w:iCs w:val="0"/>
      <w:color w:val="auto"/>
      <w:sz w:val="20"/>
      <w:szCs w:val="20"/>
    </w:rPr>
  </w:style>
  <w:style w:type="paragraph" w:customStyle="1" w:styleId="Text">
    <w:name w:val="Text"/>
    <w:rsid w:val="00AF3EB0"/>
    <w:rPr>
      <w:rFonts w:ascii="Helvetica" w:eastAsia="ヒラギノ角ゴ Pro W3" w:hAnsi="Helvetica"/>
      <w:color w:val="000000"/>
      <w:sz w:val="24"/>
    </w:rPr>
  </w:style>
  <w:style w:type="paragraph" w:customStyle="1" w:styleId="Standard1">
    <w:name w:val="Standard1"/>
    <w:basedOn w:val="Standard"/>
    <w:rsid w:val="00AF3EB0"/>
    <w:pPr>
      <w:spacing w:before="100" w:beforeAutospacing="1" w:after="100" w:afterAutospacing="1"/>
    </w:pPr>
    <w:rPr>
      <w:rFonts w:ascii="Times New Roman" w:hAnsi="Times New Roman"/>
      <w:sz w:val="24"/>
    </w:rPr>
  </w:style>
  <w:style w:type="character" w:customStyle="1" w:styleId="ListenabsatzZchn">
    <w:name w:val="Listenabsatz Zchn"/>
    <w:aliases w:val="Nummerierung Zchn,Listenabsatz1 Zchn"/>
    <w:basedOn w:val="Absatz-Standardschriftart"/>
    <w:link w:val="Listenabsatz"/>
    <w:uiPriority w:val="34"/>
    <w:locked/>
    <w:rsid w:val="00AF3EB0"/>
    <w:rPr>
      <w:rFonts w:ascii="Arial" w:hAnsi="Arial"/>
      <w:sz w:val="22"/>
      <w:szCs w:val="24"/>
    </w:rPr>
  </w:style>
  <w:style w:type="table" w:customStyle="1" w:styleId="Tabellenraster-orange1">
    <w:name w:val="Tabellenraster-orange1"/>
    <w:basedOn w:val="NormaleTabelle"/>
    <w:next w:val="Tabellenraster"/>
    <w:uiPriority w:val="39"/>
    <w:rsid w:val="00AF3EB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120" w:beforeAutospacing="0" w:afterLines="0" w:after="120" w:afterAutospacing="0" w:line="240" w:lineRule="auto"/>
      </w:pPr>
      <w:rPr>
        <w:b/>
      </w:rPr>
    </w:tblStylePr>
  </w:style>
  <w:style w:type="paragraph" w:styleId="Aufzhlungszeichen5">
    <w:name w:val="List Bullet 5"/>
    <w:basedOn w:val="Standard"/>
    <w:uiPriority w:val="99"/>
    <w:unhideWhenUsed/>
    <w:rsid w:val="00AF3EB0"/>
    <w:pPr>
      <w:spacing w:after="120"/>
      <w:ind w:left="1418" w:hanging="284"/>
    </w:pPr>
  </w:style>
  <w:style w:type="table" w:customStyle="1" w:styleId="Tabellenraster-orange2">
    <w:name w:val="Tabellenraster-orange2"/>
    <w:basedOn w:val="NormaleTabelle"/>
    <w:next w:val="Tabellenraster"/>
    <w:uiPriority w:val="39"/>
    <w:rsid w:val="00AF3EB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120" w:beforeAutospacing="0" w:afterLines="0" w:after="120" w:afterAutospacing="0" w:line="240" w:lineRule="auto"/>
      </w:pPr>
      <w:rPr>
        <w:b/>
      </w:rPr>
    </w:tblStylePr>
  </w:style>
  <w:style w:type="table" w:customStyle="1" w:styleId="Tabellenraster-orange3">
    <w:name w:val="Tabellenraster-orange3"/>
    <w:basedOn w:val="NormaleTabelle"/>
    <w:next w:val="Tabellenraster"/>
    <w:uiPriority w:val="39"/>
    <w:rsid w:val="00AF3EB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120" w:beforeAutospacing="0" w:afterLines="0" w:after="120" w:afterAutospacing="0" w:line="240" w:lineRule="auto"/>
      </w:pPr>
      <w:rPr>
        <w:b/>
      </w:rPr>
    </w:tblStylePr>
  </w:style>
  <w:style w:type="table" w:customStyle="1" w:styleId="Tabellenraster-orange4">
    <w:name w:val="Tabellenraster-orange4"/>
    <w:basedOn w:val="NormaleTabelle"/>
    <w:next w:val="Tabellenraster"/>
    <w:uiPriority w:val="39"/>
    <w:rsid w:val="00AF3EB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120" w:beforeAutospacing="0" w:afterLines="0" w:after="120" w:afterAutospacing="0" w:line="240" w:lineRule="auto"/>
      </w:pPr>
      <w:rPr>
        <w:b/>
      </w:rPr>
    </w:tblStylePr>
  </w:style>
  <w:style w:type="table" w:customStyle="1" w:styleId="Tabellenraster-orange5">
    <w:name w:val="Tabellenraster-orange5"/>
    <w:basedOn w:val="NormaleTabelle"/>
    <w:next w:val="Tabellenraster"/>
    <w:uiPriority w:val="39"/>
    <w:rsid w:val="00AF3EB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120" w:beforeAutospacing="0" w:afterLines="0" w:after="120" w:afterAutospacing="0" w:line="240" w:lineRule="auto"/>
      </w:pPr>
      <w:rPr>
        <w:b/>
      </w:rPr>
    </w:tblStylePr>
  </w:style>
  <w:style w:type="table" w:customStyle="1" w:styleId="Tabellenraster-orange6">
    <w:name w:val="Tabellenraster-orange6"/>
    <w:basedOn w:val="NormaleTabelle"/>
    <w:next w:val="Tabellenraster"/>
    <w:uiPriority w:val="39"/>
    <w:rsid w:val="00AF3EB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120" w:beforeAutospacing="0" w:afterLines="0" w:after="120" w:afterAutospacing="0" w:line="240" w:lineRule="auto"/>
      </w:pPr>
      <w:rPr>
        <w:b/>
      </w:rPr>
    </w:tblStylePr>
  </w:style>
  <w:style w:type="table" w:customStyle="1" w:styleId="Tabellenraster-orange7">
    <w:name w:val="Tabellenraster-orange7"/>
    <w:basedOn w:val="NormaleTabelle"/>
    <w:next w:val="Tabellenraster"/>
    <w:uiPriority w:val="39"/>
    <w:rsid w:val="00AF3EB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120" w:beforeAutospacing="0" w:afterLines="0" w:after="120" w:afterAutospacing="0" w:line="240" w:lineRule="auto"/>
      </w:pPr>
      <w:rPr>
        <w:b/>
      </w:rPr>
    </w:tblStylePr>
  </w:style>
  <w:style w:type="table" w:customStyle="1" w:styleId="Tabellenraster-orange8">
    <w:name w:val="Tabellenraster-orange8"/>
    <w:basedOn w:val="NormaleTabelle"/>
    <w:next w:val="Tabellenraster"/>
    <w:uiPriority w:val="39"/>
    <w:rsid w:val="00AF3EB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120" w:beforeAutospacing="0" w:afterLines="0" w:after="120" w:afterAutospacing="0" w:line="240" w:lineRule="auto"/>
      </w:pPr>
      <w:rPr>
        <w:b/>
      </w:rPr>
    </w:tblStylePr>
  </w:style>
  <w:style w:type="table" w:customStyle="1" w:styleId="Tabellenraster-orange9">
    <w:name w:val="Tabellenraster-orange9"/>
    <w:basedOn w:val="NormaleTabelle"/>
    <w:next w:val="Tabellenraster"/>
    <w:uiPriority w:val="39"/>
    <w:rsid w:val="00AF3EB0"/>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pPr>
        <w:wordWrap/>
        <w:spacing w:beforeLines="0" w:before="120" w:beforeAutospacing="0" w:afterLines="0" w:after="120" w:afterAutospacing="0" w:line="240" w:lineRule="auto"/>
      </w:pPr>
      <w:rPr>
        <w:b/>
      </w:rPr>
    </w:tblStylePr>
  </w:style>
  <w:style w:type="character" w:styleId="Platzhaltertext">
    <w:name w:val="Placeholder Text"/>
    <w:basedOn w:val="Absatz-Standardschriftart"/>
    <w:uiPriority w:val="99"/>
    <w:semiHidden/>
    <w:rsid w:val="00AF3EB0"/>
    <w:rPr>
      <w:color w:val="808080"/>
    </w:rPr>
  </w:style>
  <w:style w:type="paragraph" w:styleId="berarbeitung">
    <w:name w:val="Revision"/>
    <w:hidden/>
    <w:uiPriority w:val="99"/>
    <w:semiHidden/>
    <w:rsid w:val="00AF3EB0"/>
    <w:rPr>
      <w:rFonts w:ascii="Arial" w:hAnsi="Arial"/>
      <w:sz w:val="22"/>
      <w:szCs w:val="24"/>
    </w:rPr>
  </w:style>
  <w:style w:type="character" w:styleId="Fett">
    <w:name w:val="Strong"/>
    <w:basedOn w:val="Absatz-Standardschriftart"/>
    <w:uiPriority w:val="22"/>
    <w:qFormat/>
    <w:rsid w:val="004674A1"/>
    <w:rPr>
      <w:b/>
      <w:bCs/>
    </w:rPr>
  </w:style>
  <w:style w:type="paragraph" w:customStyle="1" w:styleId="Recitals">
    <w:name w:val="Recitals"/>
    <w:basedOn w:val="Standard"/>
    <w:rsid w:val="00871C5D"/>
    <w:pPr>
      <w:numPr>
        <w:numId w:val="36"/>
      </w:numPr>
      <w:spacing w:after="140" w:line="290" w:lineRule="auto"/>
      <w:jc w:val="both"/>
    </w:pPr>
    <w:rPr>
      <w:kern w:val="20"/>
      <w:sz w:val="20"/>
      <w:lang w:eastAsia="en-US"/>
    </w:rPr>
  </w:style>
  <w:style w:type="paragraph" w:customStyle="1" w:styleId="Level1">
    <w:name w:val="Level 1"/>
    <w:basedOn w:val="Standard"/>
    <w:next w:val="Standard"/>
    <w:rsid w:val="00187129"/>
    <w:pPr>
      <w:keepNext/>
      <w:numPr>
        <w:numId w:val="38"/>
      </w:numPr>
      <w:spacing w:before="280" w:after="140" w:line="290" w:lineRule="auto"/>
      <w:jc w:val="both"/>
      <w:outlineLvl w:val="0"/>
    </w:pPr>
    <w:rPr>
      <w:b/>
      <w:bCs/>
      <w:kern w:val="20"/>
      <w:szCs w:val="32"/>
      <w:lang w:eastAsia="en-US"/>
    </w:rPr>
  </w:style>
  <w:style w:type="paragraph" w:customStyle="1" w:styleId="Level2">
    <w:name w:val="Level 2"/>
    <w:basedOn w:val="Standard"/>
    <w:rsid w:val="00187129"/>
    <w:pPr>
      <w:numPr>
        <w:ilvl w:val="1"/>
        <w:numId w:val="38"/>
      </w:numPr>
      <w:spacing w:after="140" w:line="290" w:lineRule="auto"/>
      <w:jc w:val="both"/>
    </w:pPr>
    <w:rPr>
      <w:kern w:val="20"/>
      <w:sz w:val="20"/>
      <w:szCs w:val="28"/>
      <w:lang w:eastAsia="en-US"/>
    </w:rPr>
  </w:style>
  <w:style w:type="paragraph" w:customStyle="1" w:styleId="Level3">
    <w:name w:val="Level 3"/>
    <w:basedOn w:val="Standard"/>
    <w:rsid w:val="00187129"/>
    <w:pPr>
      <w:numPr>
        <w:ilvl w:val="2"/>
        <w:numId w:val="38"/>
      </w:numPr>
      <w:spacing w:after="140" w:line="290" w:lineRule="auto"/>
      <w:jc w:val="both"/>
    </w:pPr>
    <w:rPr>
      <w:kern w:val="20"/>
      <w:sz w:val="20"/>
      <w:szCs w:val="28"/>
      <w:lang w:eastAsia="en-US"/>
    </w:rPr>
  </w:style>
  <w:style w:type="paragraph" w:customStyle="1" w:styleId="Level4">
    <w:name w:val="Level 4"/>
    <w:basedOn w:val="Standard"/>
    <w:rsid w:val="00187129"/>
    <w:pPr>
      <w:numPr>
        <w:ilvl w:val="3"/>
        <w:numId w:val="38"/>
      </w:numPr>
      <w:spacing w:after="140" w:line="290" w:lineRule="auto"/>
      <w:jc w:val="both"/>
    </w:pPr>
    <w:rPr>
      <w:kern w:val="20"/>
      <w:sz w:val="20"/>
      <w:lang w:eastAsia="en-US"/>
    </w:rPr>
  </w:style>
  <w:style w:type="paragraph" w:customStyle="1" w:styleId="Level5">
    <w:name w:val="Level 5"/>
    <w:basedOn w:val="Standard"/>
    <w:rsid w:val="00187129"/>
    <w:pPr>
      <w:numPr>
        <w:ilvl w:val="4"/>
        <w:numId w:val="38"/>
      </w:numPr>
      <w:spacing w:after="140" w:line="290" w:lineRule="auto"/>
      <w:jc w:val="both"/>
    </w:pPr>
    <w:rPr>
      <w:kern w:val="20"/>
      <w:sz w:val="20"/>
      <w:lang w:eastAsia="en-US"/>
    </w:rPr>
  </w:style>
  <w:style w:type="paragraph" w:customStyle="1" w:styleId="Level6">
    <w:name w:val="Level 6"/>
    <w:basedOn w:val="Standard"/>
    <w:rsid w:val="00187129"/>
    <w:pPr>
      <w:numPr>
        <w:ilvl w:val="5"/>
        <w:numId w:val="38"/>
      </w:numPr>
      <w:spacing w:after="140" w:line="290" w:lineRule="auto"/>
      <w:jc w:val="both"/>
    </w:pPr>
    <w:rPr>
      <w:kern w:val="20"/>
      <w:sz w:val="20"/>
      <w:lang w:eastAsia="en-US"/>
    </w:rPr>
  </w:style>
  <w:style w:type="paragraph" w:customStyle="1" w:styleId="Level7">
    <w:name w:val="Level 7"/>
    <w:basedOn w:val="Standard"/>
    <w:rsid w:val="00187129"/>
    <w:pPr>
      <w:numPr>
        <w:ilvl w:val="6"/>
        <w:numId w:val="38"/>
      </w:numPr>
      <w:spacing w:after="140" w:line="290" w:lineRule="auto"/>
      <w:jc w:val="both"/>
      <w:outlineLvl w:val="6"/>
    </w:pPr>
    <w:rPr>
      <w:kern w:val="20"/>
      <w:sz w:val="20"/>
      <w:lang w:eastAsia="en-US"/>
    </w:rPr>
  </w:style>
  <w:style w:type="paragraph" w:customStyle="1" w:styleId="Level8">
    <w:name w:val="Level 8"/>
    <w:basedOn w:val="Standard"/>
    <w:rsid w:val="00187129"/>
    <w:pPr>
      <w:numPr>
        <w:ilvl w:val="7"/>
        <w:numId w:val="38"/>
      </w:numPr>
      <w:spacing w:after="140" w:line="290" w:lineRule="auto"/>
      <w:jc w:val="both"/>
      <w:outlineLvl w:val="7"/>
    </w:pPr>
    <w:rPr>
      <w:kern w:val="20"/>
      <w:sz w:val="20"/>
      <w:lang w:eastAsia="en-US"/>
    </w:rPr>
  </w:style>
  <w:style w:type="paragraph" w:customStyle="1" w:styleId="Level9">
    <w:name w:val="Level 9"/>
    <w:basedOn w:val="Standard"/>
    <w:rsid w:val="00187129"/>
    <w:pPr>
      <w:numPr>
        <w:ilvl w:val="8"/>
        <w:numId w:val="38"/>
      </w:numPr>
      <w:spacing w:after="140" w:line="290" w:lineRule="auto"/>
      <w:jc w:val="both"/>
      <w:outlineLvl w:val="8"/>
    </w:pPr>
    <w:rPr>
      <w:kern w:val="2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9292517">
      <w:bodyDiv w:val="1"/>
      <w:marLeft w:val="0"/>
      <w:marRight w:val="0"/>
      <w:marTop w:val="0"/>
      <w:marBottom w:val="0"/>
      <w:divBdr>
        <w:top w:val="none" w:sz="0" w:space="0" w:color="auto"/>
        <w:left w:val="none" w:sz="0" w:space="0" w:color="auto"/>
        <w:bottom w:val="none" w:sz="0" w:space="0" w:color="auto"/>
        <w:right w:val="none" w:sz="0" w:space="0" w:color="auto"/>
      </w:divBdr>
    </w:div>
    <w:div w:id="167171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Reinheimer@fkc-gmbh.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AAAFA-1A7F-4A86-80DD-44CB867D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2190</Words>
  <Characters>15794</Characters>
  <Application>Microsoft Office Word</Application>
  <DocSecurity>0</DocSecurity>
  <Lines>131</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17949</CharactersWithSpaces>
  <SharedDoc>false</SharedDoc>
  <HLinks>
    <vt:vector size="12" baseType="variant">
      <vt:variant>
        <vt:i4>2162810</vt:i4>
      </vt:variant>
      <vt:variant>
        <vt:i4>3</vt:i4>
      </vt:variant>
      <vt:variant>
        <vt:i4>0</vt:i4>
      </vt:variant>
      <vt:variant>
        <vt:i4>5</vt:i4>
      </vt:variant>
      <vt:variant>
        <vt:lpwstr>http://www.ramelow.com/</vt:lpwstr>
      </vt:variant>
      <vt:variant>
        <vt:lpwstr/>
      </vt:variant>
      <vt:variant>
        <vt:i4>1703987</vt:i4>
      </vt:variant>
      <vt:variant>
        <vt:i4>0</vt:i4>
      </vt:variant>
      <vt:variant>
        <vt:i4>0</vt:i4>
      </vt:variant>
      <vt:variant>
        <vt:i4>5</vt:i4>
      </vt:variant>
      <vt:variant>
        <vt:lpwstr>mailto:elmshorn@ramelow.com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DREI-D Jezewski, Michael</dc:creator>
  <cp:keywords/>
  <dc:description>Optimiert für Word 2002.</dc:description>
  <cp:lastModifiedBy>DREI-D Jezewski, Michael</cp:lastModifiedBy>
  <cp:revision>4</cp:revision>
  <cp:lastPrinted>2019-09-05T12:48:00Z</cp:lastPrinted>
  <dcterms:created xsi:type="dcterms:W3CDTF">2019-12-02T12:48:00Z</dcterms:created>
  <dcterms:modified xsi:type="dcterms:W3CDTF">2021-02-03T07:24:00Z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-438104355</vt:i4>
  </property>
  <property fmtid="{D5CDD505-2E9C-101B-9397-08002B2CF9AE}" pid="3" name="_EmailSubject">
    <vt:lpwstr>Fax- und Briefvorlage</vt:lpwstr>
  </property>
  <property fmtid="{D5CDD505-2E9C-101B-9397-08002B2CF9AE}" pid="4" name="_AuthorEmail">
    <vt:lpwstr>Catrin.Ehlers@joop.com</vt:lpwstr>
  </property>
  <property fmtid="{D5CDD505-2E9C-101B-9397-08002B2CF9AE}" pid="5" name="_AuthorEmailDisplayName">
    <vt:lpwstr>Ehlers, Catrin</vt:lpwstr>
  </property>
  <property fmtid="{D5CDD505-2E9C-101B-9397-08002B2CF9AE}" pid="6" name="_ReviewingToolsShownOnce">
    <vt:lpwstr/>
  </property>
</Properties>
</file>